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3C6F4FC" w14:textId="3097957E" w:rsidR="000F4DE5" w:rsidRDefault="006F179E" w:rsidP="006F179E">
      <w:pPr>
        <w:spacing w:after="240"/>
        <w:rPr>
          <w:rFonts w:eastAsia="Arial" w:cs="Arial"/>
          <w:b/>
          <w:color w:val="00000A"/>
          <w:sz w:val="24"/>
          <w:szCs w:val="24"/>
        </w:rPr>
      </w:pPr>
      <w:r w:rsidRPr="003955D2">
        <w:rPr>
          <w:rFonts w:cs="Arial"/>
          <w:b/>
          <w:bCs/>
          <w:sz w:val="24"/>
          <w:szCs w:val="24"/>
        </w:rPr>
        <w:t>Př</w:t>
      </w:r>
      <w:r w:rsidRPr="003955D2">
        <w:rPr>
          <w:rFonts w:eastAsia="Arial" w:cs="Arial"/>
          <w:b/>
          <w:bCs/>
          <w:sz w:val="24"/>
          <w:szCs w:val="24"/>
        </w:rPr>
        <w:t>íl</w:t>
      </w:r>
      <w:r w:rsidRPr="00E93E46">
        <w:rPr>
          <w:rFonts w:eastAsia="Arial" w:cs="Arial"/>
          <w:b/>
          <w:color w:val="00000A"/>
          <w:sz w:val="24"/>
          <w:szCs w:val="24"/>
        </w:rPr>
        <w:t xml:space="preserve">oha </w:t>
      </w:r>
      <w:r>
        <w:rPr>
          <w:rFonts w:eastAsia="Arial" w:cs="Arial"/>
          <w:b/>
          <w:color w:val="00000A"/>
          <w:sz w:val="24"/>
          <w:szCs w:val="24"/>
        </w:rPr>
        <w:t xml:space="preserve"> </w:t>
      </w:r>
    </w:p>
    <w:p w14:paraId="492B493E" w14:textId="7D9CCF3B" w:rsidR="006F179E" w:rsidRDefault="006F179E" w:rsidP="006F179E">
      <w:pPr>
        <w:spacing w:after="240"/>
        <w:rPr>
          <w:rFonts w:eastAsia="Arial" w:cs="Arial"/>
          <w:b/>
          <w:bCs/>
          <w:sz w:val="24"/>
          <w:szCs w:val="24"/>
        </w:rPr>
      </w:pPr>
      <w:r>
        <w:rPr>
          <w:rFonts w:eastAsia="Arial" w:cs="Arial"/>
          <w:b/>
          <w:bCs/>
          <w:sz w:val="24"/>
          <w:szCs w:val="24"/>
        </w:rPr>
        <w:t>Doporučený obsah tematických okruhů Kvalifikačního kurzu pro pracovníky v sociálních službách</w:t>
      </w:r>
    </w:p>
    <w:p w14:paraId="3F74D204" w14:textId="7A3921B7" w:rsidR="00007F92" w:rsidRPr="004A2CF4" w:rsidRDefault="00007F92" w:rsidP="00007F92">
      <w:pPr>
        <w:pStyle w:val="Odstavecseseznamem"/>
        <w:numPr>
          <w:ilvl w:val="0"/>
          <w:numId w:val="95"/>
        </w:num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OBECNÁ</w:t>
      </w:r>
      <w:r w:rsidRPr="004A2CF4">
        <w:rPr>
          <w:b/>
          <w:bCs/>
          <w:sz w:val="24"/>
          <w:szCs w:val="24"/>
        </w:rPr>
        <w:t xml:space="preserve"> ČÁST – TEORETICKÁ </w:t>
      </w:r>
    </w:p>
    <w:tbl>
      <w:tblPr>
        <w:tblStyle w:val="TabulkaJVS1-e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431"/>
        <w:gridCol w:w="703"/>
        <w:gridCol w:w="71"/>
        <w:gridCol w:w="71"/>
        <w:gridCol w:w="1281"/>
        <w:gridCol w:w="4678"/>
      </w:tblGrid>
      <w:tr w:rsidR="00853C0D" w14:paraId="79462E33" w14:textId="77777777" w:rsidTr="006712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" w:type="dxa"/>
          </w:tcPr>
          <w:p w14:paraId="15973D91" w14:textId="2F013007" w:rsidR="00853C0D" w:rsidRPr="006F179E" w:rsidRDefault="00853C0D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Modul</w:t>
            </w:r>
          </w:p>
        </w:tc>
        <w:tc>
          <w:tcPr>
            <w:tcW w:w="1559" w:type="dxa"/>
          </w:tcPr>
          <w:p w14:paraId="66219D85" w14:textId="648ED557" w:rsidR="00853C0D" w:rsidRPr="006F179E" w:rsidRDefault="00853C0D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Název</w:t>
            </w:r>
          </w:p>
        </w:tc>
        <w:tc>
          <w:tcPr>
            <w:tcW w:w="1276" w:type="dxa"/>
            <w:gridSpan w:val="4"/>
          </w:tcPr>
          <w:p w14:paraId="4E864D63" w14:textId="33FAD57E" w:rsidR="00853C0D" w:rsidRPr="006F179E" w:rsidRDefault="006712FA" w:rsidP="00361F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53C0D" w:rsidRPr="006F179E">
              <w:rPr>
                <w:sz w:val="24"/>
                <w:szCs w:val="24"/>
              </w:rPr>
              <w:t>Rozsah</w:t>
            </w:r>
          </w:p>
        </w:tc>
        <w:tc>
          <w:tcPr>
            <w:tcW w:w="1281" w:type="dxa"/>
          </w:tcPr>
          <w:p w14:paraId="2D1A025A" w14:textId="00D6F99A" w:rsidR="00853C0D" w:rsidRPr="006F179E" w:rsidRDefault="00853C0D" w:rsidP="00361F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</w:t>
            </w:r>
          </w:p>
        </w:tc>
        <w:tc>
          <w:tcPr>
            <w:tcW w:w="4678" w:type="dxa"/>
          </w:tcPr>
          <w:p w14:paraId="32A4D9D9" w14:textId="15E8937A" w:rsidR="00853C0D" w:rsidRPr="006F179E" w:rsidRDefault="00853C0D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Cíl a obsah</w:t>
            </w:r>
          </w:p>
        </w:tc>
      </w:tr>
      <w:tr w:rsidR="00853C0D" w:rsidRPr="006F179E" w14:paraId="5757B213" w14:textId="77777777" w:rsidTr="006712FA">
        <w:tc>
          <w:tcPr>
            <w:tcW w:w="988" w:type="dxa"/>
          </w:tcPr>
          <w:p w14:paraId="1467489A" w14:textId="26D07B41" w:rsidR="00853C0D" w:rsidRPr="006F179E" w:rsidRDefault="00853C0D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1</w:t>
            </w:r>
          </w:p>
        </w:tc>
        <w:tc>
          <w:tcPr>
            <w:tcW w:w="1990" w:type="dxa"/>
            <w:gridSpan w:val="2"/>
          </w:tcPr>
          <w:p w14:paraId="5958E8FA" w14:textId="2373AAC5" w:rsidR="00853C0D" w:rsidRPr="00011780" w:rsidRDefault="00853C0D" w:rsidP="006F179E">
            <w:pPr>
              <w:jc w:val="left"/>
              <w:rPr>
                <w:b/>
                <w:bCs/>
                <w:sz w:val="24"/>
                <w:szCs w:val="24"/>
              </w:rPr>
            </w:pPr>
            <w:r w:rsidRPr="00011780">
              <w:rPr>
                <w:b/>
                <w:bCs/>
                <w:sz w:val="24"/>
                <w:szCs w:val="24"/>
              </w:rPr>
              <w:t>Úvod do problematiky kvality v sociálních službách, standardy kvality</w:t>
            </w:r>
          </w:p>
        </w:tc>
        <w:tc>
          <w:tcPr>
            <w:tcW w:w="703" w:type="dxa"/>
          </w:tcPr>
          <w:p w14:paraId="0803F974" w14:textId="77777777" w:rsidR="00853C0D" w:rsidRPr="006F179E" w:rsidRDefault="00853C0D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8 h</w:t>
            </w:r>
          </w:p>
        </w:tc>
        <w:tc>
          <w:tcPr>
            <w:tcW w:w="1423" w:type="dxa"/>
            <w:gridSpan w:val="3"/>
          </w:tcPr>
          <w:p w14:paraId="74A1A8DD" w14:textId="04E83677" w:rsidR="00853C0D" w:rsidRPr="006F179E" w:rsidRDefault="00853C0D" w:rsidP="00361F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Prezenční/kombinovaná</w:t>
            </w:r>
          </w:p>
        </w:tc>
        <w:tc>
          <w:tcPr>
            <w:tcW w:w="4678" w:type="dxa"/>
          </w:tcPr>
          <w:p w14:paraId="0EB93BA1" w14:textId="7623C908" w:rsidR="00853C0D" w:rsidRDefault="00853C0D" w:rsidP="00A06656">
            <w:pPr>
              <w:spacing w:before="240"/>
              <w:rPr>
                <w:sz w:val="24"/>
                <w:szCs w:val="24"/>
              </w:rPr>
            </w:pPr>
            <w:r w:rsidRPr="00011780">
              <w:rPr>
                <w:b/>
                <w:bCs/>
                <w:sz w:val="24"/>
                <w:szCs w:val="24"/>
              </w:rPr>
              <w:t>Cílem modulu</w:t>
            </w:r>
            <w:r w:rsidRPr="006F179E">
              <w:rPr>
                <w:sz w:val="24"/>
                <w:szCs w:val="24"/>
              </w:rPr>
              <w:t xml:space="preserve"> je poskytnout účastníkovi základní orientaci v systému sociálních služeb a seznámit jej s konceptem kvality a</w:t>
            </w:r>
            <w:r>
              <w:rPr>
                <w:sz w:val="24"/>
                <w:szCs w:val="24"/>
              </w:rPr>
              <w:t> </w:t>
            </w:r>
            <w:r w:rsidRPr="006F179E">
              <w:rPr>
                <w:sz w:val="24"/>
                <w:szCs w:val="24"/>
              </w:rPr>
              <w:t>standardy kvality sociálních služeb jako základním rámcem jejich poskytování. Důraz je kladen na ochranu práv uživatele, jeho důstojnost, autonomii a kvalitu života, včetně principu přiměřeného rizika.</w:t>
            </w:r>
          </w:p>
          <w:p w14:paraId="4F5885B7" w14:textId="0B94DC1B" w:rsidR="00853C0D" w:rsidRPr="006F179E" w:rsidRDefault="00853C0D" w:rsidP="00A06656">
            <w:pPr>
              <w:spacing w:before="240"/>
              <w:rPr>
                <w:sz w:val="24"/>
                <w:szCs w:val="24"/>
              </w:rPr>
            </w:pPr>
            <w:r w:rsidRPr="00011780">
              <w:rPr>
                <w:b/>
                <w:bCs/>
                <w:sz w:val="24"/>
                <w:szCs w:val="24"/>
              </w:rPr>
              <w:t>Obsah modulu</w:t>
            </w:r>
            <w:r w:rsidRPr="006F179E">
              <w:rPr>
                <w:sz w:val="24"/>
                <w:szCs w:val="24"/>
              </w:rPr>
              <w:t xml:space="preserve"> zahrnuje systém sociálních služeb, jejich druhy a formy, postavení poskytovatele a uživatele a</w:t>
            </w:r>
            <w:r>
              <w:rPr>
                <w:sz w:val="24"/>
                <w:szCs w:val="24"/>
              </w:rPr>
              <w:t> </w:t>
            </w:r>
            <w:r w:rsidRPr="006F179E">
              <w:rPr>
                <w:sz w:val="24"/>
                <w:szCs w:val="24"/>
              </w:rPr>
              <w:t>orientaci v dostupnosti služeb v regionu. Součástí je také vymezení povinností poskytovatele a role pracovníka v</w:t>
            </w:r>
            <w:r>
              <w:rPr>
                <w:sz w:val="24"/>
                <w:szCs w:val="24"/>
              </w:rPr>
              <w:t> </w:t>
            </w:r>
            <w:r w:rsidRPr="006F179E">
              <w:rPr>
                <w:sz w:val="24"/>
                <w:szCs w:val="24"/>
              </w:rPr>
              <w:t>sociálních službách při naplňování standardů kvality, včetně jeho podílu na plnění individuálního plánu.</w:t>
            </w:r>
          </w:p>
          <w:p w14:paraId="120E8F28" w14:textId="77777777" w:rsidR="00853C0D" w:rsidRPr="006F179E" w:rsidRDefault="00853C0D" w:rsidP="00A06656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Významnou část tvoří individuální plánování jako nástroj zajištění kvality služby, podpory soběstačnosti a prevence závislosti na sociální službě, včetně formulace cílů, mapování potřeb a jejich vyhodnocování.</w:t>
            </w:r>
          </w:p>
          <w:p w14:paraId="5396A48E" w14:textId="77777777" w:rsidR="00853C0D" w:rsidRPr="006F179E" w:rsidRDefault="00853C0D" w:rsidP="00A06656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Modul dále zahrnuje základní orientaci ve vedení dokumentace a kontrolních mechanismech kvality, zejména inspekci sociálních služeb.</w:t>
            </w:r>
          </w:p>
          <w:p w14:paraId="7FF570A3" w14:textId="437EAA11" w:rsidR="00853C0D" w:rsidRDefault="00853C0D" w:rsidP="00A06656">
            <w:pPr>
              <w:spacing w:before="240"/>
              <w:rPr>
                <w:sz w:val="24"/>
                <w:szCs w:val="24"/>
              </w:rPr>
            </w:pPr>
            <w:r w:rsidRPr="00011780">
              <w:rPr>
                <w:b/>
                <w:bCs/>
                <w:sz w:val="24"/>
                <w:szCs w:val="24"/>
              </w:rPr>
              <w:t>Praktická část</w:t>
            </w:r>
            <w:r w:rsidRPr="006F179E">
              <w:rPr>
                <w:sz w:val="24"/>
                <w:szCs w:val="24"/>
              </w:rPr>
              <w:t xml:space="preserve"> je zaměřena na aplikaci těchto principů v modelových situacích, zejména na práci s individuálním plánem a ochranu práv uživatele v</w:t>
            </w:r>
            <w:r>
              <w:rPr>
                <w:sz w:val="24"/>
                <w:szCs w:val="24"/>
              </w:rPr>
              <w:t> </w:t>
            </w:r>
            <w:r w:rsidRPr="006F179E">
              <w:rPr>
                <w:sz w:val="24"/>
                <w:szCs w:val="24"/>
              </w:rPr>
              <w:t>praxi</w:t>
            </w:r>
          </w:p>
          <w:p w14:paraId="42EE9F07" w14:textId="47AE0E8F" w:rsidR="00853C0D" w:rsidRPr="006F179E" w:rsidRDefault="00853C0D" w:rsidP="00A06656">
            <w:pPr>
              <w:spacing w:before="240"/>
              <w:rPr>
                <w:sz w:val="24"/>
                <w:szCs w:val="24"/>
              </w:rPr>
            </w:pPr>
          </w:p>
        </w:tc>
      </w:tr>
      <w:tr w:rsidR="00F0054C" w:rsidRPr="006F179E" w14:paraId="422D9C82" w14:textId="77777777" w:rsidTr="006712FA">
        <w:tc>
          <w:tcPr>
            <w:tcW w:w="988" w:type="dxa"/>
          </w:tcPr>
          <w:p w14:paraId="5A575745" w14:textId="77FC8987" w:rsidR="00F0054C" w:rsidRPr="00011780" w:rsidRDefault="00F0054C" w:rsidP="00011780">
            <w:pPr>
              <w:rPr>
                <w:sz w:val="24"/>
                <w:szCs w:val="24"/>
              </w:rPr>
            </w:pPr>
            <w:r w:rsidRPr="00011780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990" w:type="dxa"/>
            <w:gridSpan w:val="2"/>
          </w:tcPr>
          <w:p w14:paraId="61C7E36E" w14:textId="77777777" w:rsidR="00F0054C" w:rsidRPr="00011780" w:rsidRDefault="00F0054C" w:rsidP="00011780">
            <w:pPr>
              <w:jc w:val="left"/>
              <w:rPr>
                <w:b/>
                <w:bCs/>
                <w:sz w:val="24"/>
                <w:szCs w:val="24"/>
              </w:rPr>
            </w:pPr>
            <w:r w:rsidRPr="00011780">
              <w:rPr>
                <w:b/>
                <w:bCs/>
                <w:sz w:val="24"/>
                <w:szCs w:val="24"/>
              </w:rPr>
              <w:t>Základy komunikace, rozvoj komunikačních</w:t>
            </w:r>
          </w:p>
          <w:p w14:paraId="63BBE022" w14:textId="4C6CDBDC" w:rsidR="00F0054C" w:rsidRPr="00011780" w:rsidRDefault="00F0054C" w:rsidP="00011780">
            <w:pPr>
              <w:jc w:val="left"/>
              <w:rPr>
                <w:sz w:val="24"/>
                <w:szCs w:val="24"/>
              </w:rPr>
            </w:pPr>
            <w:r w:rsidRPr="00011780">
              <w:rPr>
                <w:b/>
                <w:bCs/>
                <w:sz w:val="24"/>
                <w:szCs w:val="24"/>
              </w:rPr>
              <w:t>dovedností, asertivita, metody alternativní komunikace</w:t>
            </w:r>
          </w:p>
        </w:tc>
        <w:tc>
          <w:tcPr>
            <w:tcW w:w="703" w:type="dxa"/>
          </w:tcPr>
          <w:p w14:paraId="58735005" w14:textId="77777777" w:rsidR="00F0054C" w:rsidRPr="00011780" w:rsidRDefault="00F0054C" w:rsidP="00011780">
            <w:pPr>
              <w:rPr>
                <w:sz w:val="24"/>
                <w:szCs w:val="24"/>
              </w:rPr>
            </w:pPr>
            <w:r w:rsidRPr="00011780">
              <w:rPr>
                <w:sz w:val="24"/>
                <w:szCs w:val="24"/>
              </w:rPr>
              <w:t>16 h</w:t>
            </w:r>
          </w:p>
        </w:tc>
        <w:tc>
          <w:tcPr>
            <w:tcW w:w="1423" w:type="dxa"/>
            <w:gridSpan w:val="3"/>
          </w:tcPr>
          <w:p w14:paraId="17D07528" w14:textId="7671C068" w:rsidR="00F0054C" w:rsidRPr="00011780" w:rsidRDefault="00F0054C" w:rsidP="00011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</w:t>
            </w:r>
          </w:p>
        </w:tc>
        <w:tc>
          <w:tcPr>
            <w:tcW w:w="4678" w:type="dxa"/>
          </w:tcPr>
          <w:p w14:paraId="727F6336" w14:textId="77777777" w:rsidR="00F0054C" w:rsidRPr="00011780" w:rsidRDefault="00F0054C" w:rsidP="003268EC">
            <w:pPr>
              <w:spacing w:before="240"/>
              <w:rPr>
                <w:sz w:val="24"/>
                <w:szCs w:val="24"/>
              </w:rPr>
            </w:pPr>
            <w:r w:rsidRPr="00A06656">
              <w:rPr>
                <w:b/>
                <w:bCs/>
                <w:sz w:val="24"/>
                <w:szCs w:val="24"/>
              </w:rPr>
              <w:t>Cílem modulu</w:t>
            </w:r>
            <w:r w:rsidRPr="00011780">
              <w:rPr>
                <w:sz w:val="24"/>
                <w:szCs w:val="24"/>
              </w:rPr>
              <w:t xml:space="preserve"> je rozvinout komunikační dovednosti účastníka tak, aby byl schopen efektivně komunikovat s uživateli sociálních služeb, jejich rodinami i dalšími pracovníky s ohledem na specifika jednotlivých cílových skupin.</w:t>
            </w:r>
          </w:p>
          <w:p w14:paraId="1C0DFA84" w14:textId="0F8BD8EB" w:rsidR="00F0054C" w:rsidRPr="00011780" w:rsidRDefault="00F0054C" w:rsidP="003268EC">
            <w:pPr>
              <w:spacing w:before="240"/>
              <w:rPr>
                <w:sz w:val="24"/>
                <w:szCs w:val="24"/>
              </w:rPr>
            </w:pPr>
            <w:r w:rsidRPr="00A06656">
              <w:rPr>
                <w:b/>
                <w:bCs/>
                <w:sz w:val="24"/>
                <w:szCs w:val="24"/>
              </w:rPr>
              <w:t>Obsah modulu</w:t>
            </w:r>
            <w:r w:rsidRPr="00011780">
              <w:rPr>
                <w:sz w:val="24"/>
                <w:szCs w:val="24"/>
              </w:rPr>
              <w:t xml:space="preserve"> zahrnuje základní principy komunikace, včetně verbální a neverbální komunikace a významu interpersonální percepce. Důraz je kladen na rozvoj asertivity, aktivního naslouchání a</w:t>
            </w:r>
            <w:r>
              <w:rPr>
                <w:sz w:val="24"/>
                <w:szCs w:val="24"/>
              </w:rPr>
              <w:t> </w:t>
            </w:r>
            <w:r w:rsidRPr="00011780">
              <w:rPr>
                <w:sz w:val="24"/>
                <w:szCs w:val="24"/>
              </w:rPr>
              <w:t>schopnosti zvládat konflikt a náročné komunikační situace.</w:t>
            </w:r>
          </w:p>
          <w:p w14:paraId="5F506302" w14:textId="7371F8E7" w:rsidR="00F0054C" w:rsidRPr="00011780" w:rsidRDefault="00F0054C" w:rsidP="00A06656">
            <w:pPr>
              <w:ind w:right="-113"/>
              <w:rPr>
                <w:sz w:val="24"/>
                <w:szCs w:val="24"/>
              </w:rPr>
            </w:pPr>
            <w:r w:rsidRPr="00011780">
              <w:rPr>
                <w:sz w:val="24"/>
                <w:szCs w:val="24"/>
              </w:rPr>
              <w:t xml:space="preserve">Součástí je také komunikace s osobami se zdravotním postižením a se sníženou schopností dorozumívání, včetně využití augmentativní a alternativní komunikace, jejích technik a pomůcek. </w:t>
            </w:r>
            <w:r w:rsidRPr="00B22139">
              <w:rPr>
                <w:sz w:val="24"/>
                <w:szCs w:val="24"/>
                <w:highlight w:val="yellow"/>
              </w:rPr>
              <w:t>Modul se dále zaměřuje na specifika komunikace s různými cílovými skupinami (problematika pozitivního chování a správné komunikace s cílovou skupinou intelektově znevýhodněných a osob s náročným chováním, s osobami s demencí, s tělesným, smyslovým a duševním onemocněním, s dospělými, dětmi, rodinami v krizi nebo ohroženými sociálním vyloučením anebo s rizikovým způsobem života).</w:t>
            </w:r>
          </w:p>
          <w:p w14:paraId="29F32163" w14:textId="5D79B42D" w:rsidR="00F0054C" w:rsidRPr="00011780" w:rsidRDefault="00F0054C" w:rsidP="00A06656">
            <w:pPr>
              <w:rPr>
                <w:sz w:val="24"/>
                <w:szCs w:val="24"/>
              </w:rPr>
            </w:pPr>
            <w:r w:rsidRPr="00011780">
              <w:rPr>
                <w:sz w:val="24"/>
                <w:szCs w:val="24"/>
              </w:rPr>
              <w:t>Zahrnuta je rovněž práce se stresem a</w:t>
            </w:r>
            <w:r>
              <w:rPr>
                <w:sz w:val="24"/>
                <w:szCs w:val="24"/>
              </w:rPr>
              <w:t> </w:t>
            </w:r>
            <w:r w:rsidRPr="00011780">
              <w:rPr>
                <w:sz w:val="24"/>
                <w:szCs w:val="24"/>
              </w:rPr>
              <w:t>zátěží, prevence vyhoření a základní principy komunikace v krizových situacích.</w:t>
            </w:r>
          </w:p>
          <w:p w14:paraId="39927209" w14:textId="67A9E746" w:rsidR="00F0054C" w:rsidRPr="00011780" w:rsidRDefault="00F0054C" w:rsidP="00A06656">
            <w:pPr>
              <w:spacing w:before="240"/>
              <w:rPr>
                <w:sz w:val="24"/>
                <w:szCs w:val="24"/>
              </w:rPr>
            </w:pPr>
            <w:r w:rsidRPr="00A06656">
              <w:rPr>
                <w:b/>
                <w:bCs/>
                <w:sz w:val="24"/>
                <w:szCs w:val="24"/>
              </w:rPr>
              <w:t>Praktická část</w:t>
            </w:r>
            <w:r w:rsidRPr="00011780">
              <w:rPr>
                <w:sz w:val="24"/>
                <w:szCs w:val="24"/>
              </w:rPr>
              <w:t xml:space="preserve"> je zaměřena na nácvik modelových situací, zejména komunikace s uživatelem v náročných situacích a</w:t>
            </w:r>
            <w:r>
              <w:rPr>
                <w:sz w:val="24"/>
                <w:szCs w:val="24"/>
              </w:rPr>
              <w:t> </w:t>
            </w:r>
            <w:r w:rsidRPr="00011780">
              <w:rPr>
                <w:sz w:val="24"/>
                <w:szCs w:val="24"/>
              </w:rPr>
              <w:t>využití různých komunikačních technik v praxi.</w:t>
            </w:r>
          </w:p>
        </w:tc>
      </w:tr>
      <w:tr w:rsidR="00F0054C" w:rsidRPr="003268EC" w14:paraId="1E43FB7A" w14:textId="77777777" w:rsidTr="006712FA">
        <w:tc>
          <w:tcPr>
            <w:tcW w:w="988" w:type="dxa"/>
          </w:tcPr>
          <w:p w14:paraId="6ADA0DE0" w14:textId="1123F26E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3</w:t>
            </w:r>
          </w:p>
        </w:tc>
        <w:tc>
          <w:tcPr>
            <w:tcW w:w="1990" w:type="dxa"/>
            <w:gridSpan w:val="2"/>
          </w:tcPr>
          <w:p w14:paraId="4A5344BC" w14:textId="108954EE" w:rsidR="00F0054C" w:rsidRPr="003268EC" w:rsidRDefault="00F0054C" w:rsidP="003268EC">
            <w:pPr>
              <w:spacing w:before="240"/>
              <w:jc w:val="left"/>
              <w:rPr>
                <w:b/>
                <w:bCs/>
                <w:sz w:val="24"/>
                <w:szCs w:val="24"/>
              </w:rPr>
            </w:pPr>
            <w:r w:rsidRPr="003268EC">
              <w:rPr>
                <w:b/>
                <w:bCs/>
                <w:sz w:val="24"/>
                <w:szCs w:val="24"/>
              </w:rPr>
              <w:t>Úvod do psychologie, psychopatologie, somatologie</w:t>
            </w:r>
          </w:p>
        </w:tc>
        <w:tc>
          <w:tcPr>
            <w:tcW w:w="703" w:type="dxa"/>
          </w:tcPr>
          <w:p w14:paraId="26FFC8C1" w14:textId="7777777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 xml:space="preserve">8 h </w:t>
            </w:r>
          </w:p>
        </w:tc>
        <w:tc>
          <w:tcPr>
            <w:tcW w:w="1423" w:type="dxa"/>
            <w:gridSpan w:val="3"/>
          </w:tcPr>
          <w:p w14:paraId="1D11113A" w14:textId="50E6DE69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Prezenční/kombinovaná</w:t>
            </w:r>
          </w:p>
        </w:tc>
        <w:tc>
          <w:tcPr>
            <w:tcW w:w="4678" w:type="dxa"/>
          </w:tcPr>
          <w:p w14:paraId="01D0519A" w14:textId="7777777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b/>
                <w:bCs/>
                <w:sz w:val="24"/>
                <w:szCs w:val="24"/>
              </w:rPr>
              <w:t>Cílem modulu</w:t>
            </w:r>
            <w:r w:rsidRPr="003268EC">
              <w:rPr>
                <w:sz w:val="24"/>
                <w:szCs w:val="24"/>
              </w:rPr>
              <w:t xml:space="preserve"> je seznámit účastníka se základními poznatky z psychologie, psychopatologie a somatologie, které jsou nezbytné pro porozumění chování, </w:t>
            </w:r>
            <w:r w:rsidRPr="003268EC">
              <w:rPr>
                <w:sz w:val="24"/>
                <w:szCs w:val="24"/>
              </w:rPr>
              <w:lastRenderedPageBreak/>
              <w:t>potřebám a zdravotnímu stavu uživatelů sociálních služeb.</w:t>
            </w:r>
          </w:p>
          <w:p w14:paraId="2FD71F25" w14:textId="7777777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b/>
                <w:bCs/>
                <w:sz w:val="24"/>
                <w:szCs w:val="24"/>
              </w:rPr>
              <w:t>Obsah modulu</w:t>
            </w:r>
            <w:r w:rsidRPr="003268EC">
              <w:rPr>
                <w:sz w:val="24"/>
                <w:szCs w:val="24"/>
              </w:rPr>
              <w:t xml:space="preserve"> zahrnuje základní psychické procesy, osobnost člověka a její vývoj, motivaci, emoce a sociální chování. Dále se věnuje sociální psychologii, specifikům práce s různými cílovými skupinami a vlivu prostředí na chování člověka.</w:t>
            </w:r>
          </w:p>
          <w:p w14:paraId="6AD289A3" w14:textId="150E2CA1" w:rsidR="00F0054C" w:rsidRPr="003268EC" w:rsidRDefault="00F0054C" w:rsidP="003268EC">
            <w:pPr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V oblasti psychopatologie modul pokrývá základní druhy duševních poruch, jejich projevy a specifika práce s osobami s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>duševním onemocněním, včetně orientace v akutních a krizových stavech a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>základních principech jejich řešení.</w:t>
            </w:r>
          </w:p>
          <w:p w14:paraId="29F70FBA" w14:textId="77777777" w:rsidR="00F0054C" w:rsidRPr="003268EC" w:rsidRDefault="00F0054C" w:rsidP="003268EC">
            <w:pPr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V oblasti somatologie se účastník seznamuje se základní stavbou a funkcí lidského těla a s dopady zdravotního stavu na soběstačnost a fungování uživatele.</w:t>
            </w:r>
          </w:p>
          <w:p w14:paraId="7780AB99" w14:textId="42CE796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b/>
                <w:bCs/>
                <w:sz w:val="24"/>
                <w:szCs w:val="24"/>
              </w:rPr>
              <w:t>Praktická část</w:t>
            </w:r>
            <w:r w:rsidRPr="003268EC">
              <w:rPr>
                <w:sz w:val="24"/>
                <w:szCs w:val="24"/>
              </w:rPr>
              <w:t xml:space="preserve"> je zaměřena na rozpoznávání projevů v praxi a jejich interpretaci z pohledu pracovníka v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>sociálních službách.</w:t>
            </w:r>
          </w:p>
        </w:tc>
      </w:tr>
      <w:tr w:rsidR="00F0054C" w:rsidRPr="003268EC" w14:paraId="207C31CD" w14:textId="77777777" w:rsidTr="006712FA">
        <w:tc>
          <w:tcPr>
            <w:tcW w:w="988" w:type="dxa"/>
          </w:tcPr>
          <w:p w14:paraId="2E166035" w14:textId="2CF9969F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990" w:type="dxa"/>
            <w:gridSpan w:val="2"/>
          </w:tcPr>
          <w:p w14:paraId="2B7598E3" w14:textId="70F86151" w:rsidR="00F0054C" w:rsidRPr="003268EC" w:rsidRDefault="00F0054C" w:rsidP="003268EC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3268EC">
              <w:rPr>
                <w:b/>
                <w:bCs/>
                <w:sz w:val="24"/>
                <w:szCs w:val="24"/>
              </w:rPr>
              <w:t>Základy ochrany zdraví</w:t>
            </w:r>
          </w:p>
        </w:tc>
        <w:tc>
          <w:tcPr>
            <w:tcW w:w="703" w:type="dxa"/>
          </w:tcPr>
          <w:p w14:paraId="00D0891A" w14:textId="7777777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6 h</w:t>
            </w:r>
          </w:p>
        </w:tc>
        <w:tc>
          <w:tcPr>
            <w:tcW w:w="1423" w:type="dxa"/>
            <w:gridSpan w:val="3"/>
          </w:tcPr>
          <w:p w14:paraId="597708D1" w14:textId="79ECEB72" w:rsidR="00F0054C" w:rsidRPr="003268EC" w:rsidRDefault="0045052F" w:rsidP="003268EC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0054C">
              <w:rPr>
                <w:sz w:val="24"/>
                <w:szCs w:val="24"/>
              </w:rPr>
              <w:t>rezenční</w:t>
            </w:r>
          </w:p>
        </w:tc>
        <w:tc>
          <w:tcPr>
            <w:tcW w:w="4678" w:type="dxa"/>
          </w:tcPr>
          <w:p w14:paraId="66E5EC3B" w14:textId="4EED9AF2" w:rsidR="00F0054C" w:rsidRPr="003268EC" w:rsidRDefault="00F0054C" w:rsidP="00A43F71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b/>
                <w:bCs/>
                <w:sz w:val="24"/>
                <w:szCs w:val="24"/>
              </w:rPr>
              <w:t>Cílem modulu</w:t>
            </w:r>
            <w:r w:rsidRPr="003268EC">
              <w:rPr>
                <w:sz w:val="24"/>
                <w:szCs w:val="24"/>
              </w:rPr>
              <w:t xml:space="preserve"> je seznámit účastníka se zásadami ochrany zdraví při poskytování sociálních služeb, a to ve vztahu k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>uživateli i k vlastní osobě pracovníka.</w:t>
            </w:r>
          </w:p>
          <w:p w14:paraId="1DA478BD" w14:textId="77777777" w:rsidR="00F0054C" w:rsidRPr="003268EC" w:rsidRDefault="00F0054C" w:rsidP="00A43F71">
            <w:pPr>
              <w:spacing w:before="240"/>
              <w:rPr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Obsah modulu</w:t>
            </w:r>
            <w:r w:rsidRPr="003268EC">
              <w:rPr>
                <w:sz w:val="24"/>
                <w:szCs w:val="24"/>
              </w:rPr>
              <w:t xml:space="preserve"> zahrnuje základní principy bezpečnosti a ochrany zdraví při práci, prevenci pracovních rizik a používání ochranných pomůcek. Důraz je kladen na hygienické zásady, prevenci poškození zdraví a bezpečné pracovní postupy.</w:t>
            </w:r>
          </w:p>
          <w:p w14:paraId="49B8B450" w14:textId="77777777" w:rsidR="00F0054C" w:rsidRPr="003268EC" w:rsidRDefault="00F0054C" w:rsidP="00A43F71">
            <w:pPr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Součástí modulu je také podpora zdravého životního stylu, zejména zásady výživy, prevence dehydratace a obecná péče o zdraví uživatele v rámci sociálních služeb.</w:t>
            </w:r>
          </w:p>
          <w:p w14:paraId="4DEA501B" w14:textId="7E02D0BE" w:rsidR="00F0054C" w:rsidRPr="003268EC" w:rsidRDefault="00F0054C" w:rsidP="00A43F71">
            <w:pPr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Zahrnuta je základní orientace v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 xml:space="preserve">poskytování první pomoci, zejména rozpoznání život ohrožujících stavů </w:t>
            </w:r>
            <w:r w:rsidRPr="003268EC">
              <w:rPr>
                <w:sz w:val="24"/>
                <w:szCs w:val="24"/>
              </w:rPr>
              <w:lastRenderedPageBreak/>
              <w:t>a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>základní postupy laické první pomoci včetně prevence úrazů.</w:t>
            </w:r>
          </w:p>
          <w:p w14:paraId="469A1749" w14:textId="310FFCFE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Praktická část</w:t>
            </w:r>
            <w:r w:rsidRPr="003268EC">
              <w:rPr>
                <w:sz w:val="24"/>
                <w:szCs w:val="24"/>
              </w:rPr>
              <w:t xml:space="preserve"> je zaměřena na aplikaci těchto zásad v běžných pracovních situacích pracovníka v sociálních službách.</w:t>
            </w:r>
          </w:p>
        </w:tc>
      </w:tr>
      <w:tr w:rsidR="00F0054C" w:rsidRPr="003268EC" w14:paraId="1D65C985" w14:textId="77777777" w:rsidTr="006712FA">
        <w:tc>
          <w:tcPr>
            <w:tcW w:w="988" w:type="dxa"/>
          </w:tcPr>
          <w:p w14:paraId="4E917DA5" w14:textId="7E141724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990" w:type="dxa"/>
            <w:gridSpan w:val="2"/>
          </w:tcPr>
          <w:p w14:paraId="3E8E07DF" w14:textId="4AD8A938" w:rsidR="00F0054C" w:rsidRPr="00A43F71" w:rsidRDefault="00F0054C" w:rsidP="00A43F71">
            <w:pPr>
              <w:spacing w:before="240"/>
              <w:jc w:val="left"/>
              <w:rPr>
                <w:b/>
                <w:bCs/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Etika výkonu činnosti pracovníka v</w:t>
            </w:r>
            <w:r>
              <w:rPr>
                <w:b/>
                <w:bCs/>
                <w:sz w:val="24"/>
                <w:szCs w:val="24"/>
              </w:rPr>
              <w:t> </w:t>
            </w:r>
            <w:r w:rsidRPr="00A43F71">
              <w:rPr>
                <w:b/>
                <w:bCs/>
                <w:sz w:val="24"/>
                <w:szCs w:val="24"/>
              </w:rPr>
              <w:t>sociálních službách, lidská práva a</w:t>
            </w:r>
            <w:r>
              <w:rPr>
                <w:b/>
                <w:bCs/>
                <w:sz w:val="24"/>
                <w:szCs w:val="24"/>
              </w:rPr>
              <w:t> </w:t>
            </w:r>
            <w:r w:rsidRPr="00A43F71">
              <w:rPr>
                <w:b/>
                <w:bCs/>
                <w:sz w:val="24"/>
                <w:szCs w:val="24"/>
              </w:rPr>
              <w:t>důstojnost</w:t>
            </w:r>
          </w:p>
        </w:tc>
        <w:tc>
          <w:tcPr>
            <w:tcW w:w="703" w:type="dxa"/>
          </w:tcPr>
          <w:p w14:paraId="4BF7A48A" w14:textId="7777777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6 h</w:t>
            </w:r>
          </w:p>
        </w:tc>
        <w:tc>
          <w:tcPr>
            <w:tcW w:w="1423" w:type="dxa"/>
            <w:gridSpan w:val="3"/>
          </w:tcPr>
          <w:p w14:paraId="69D0C330" w14:textId="0714E0E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Prezenční/kombinovaná</w:t>
            </w:r>
          </w:p>
        </w:tc>
        <w:tc>
          <w:tcPr>
            <w:tcW w:w="4678" w:type="dxa"/>
          </w:tcPr>
          <w:p w14:paraId="4207E776" w14:textId="77777777" w:rsidR="00F0054C" w:rsidRPr="003268EC" w:rsidRDefault="00F0054C" w:rsidP="00A43F71">
            <w:pPr>
              <w:spacing w:before="240"/>
              <w:rPr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Cílem modulu</w:t>
            </w:r>
            <w:r w:rsidRPr="003268EC">
              <w:rPr>
                <w:sz w:val="24"/>
                <w:szCs w:val="24"/>
              </w:rPr>
              <w:t xml:space="preserve"> je rozvíjet schopnost etického jednání pracovníka v sociálních službách s důrazem na ochranu lidské důstojnosti a práv uživatele.</w:t>
            </w:r>
          </w:p>
          <w:p w14:paraId="44476D0A" w14:textId="56FE2F81" w:rsidR="00F0054C" w:rsidRPr="003268EC" w:rsidRDefault="00F0054C" w:rsidP="00A43F71">
            <w:pPr>
              <w:spacing w:before="240"/>
              <w:rPr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Obsah modulu</w:t>
            </w:r>
            <w:r w:rsidRPr="003268EC">
              <w:rPr>
                <w:sz w:val="24"/>
                <w:szCs w:val="24"/>
              </w:rPr>
              <w:t xml:space="preserve"> zahrnuje základní etické principy práce v sociálních službách, etické kodexy a řešení etických dilemat v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>praxi. Důraz je kladen na vztah mezi pracovníkem a uživatelem, odpovědnost pracovníka a respekt k individuálním potřebám a rozhodnutím uživatele.</w:t>
            </w:r>
          </w:p>
          <w:p w14:paraId="032EE3F1" w14:textId="77777777" w:rsidR="00F0054C" w:rsidRPr="003268EC" w:rsidRDefault="00F0054C" w:rsidP="00A43F71">
            <w:pPr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Součástí modulu je ochrana lidských práv v sociálních službách, včetně podpory autonomie uživatele, jeho práva na rozhodování a principu přiměřeného rizika. Dále je zahrnuto pojetí kvality života z pohledu uživatele i poskytovatele služby.</w:t>
            </w:r>
          </w:p>
          <w:p w14:paraId="08DCE5BA" w14:textId="43CD09BE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Praktická část</w:t>
            </w:r>
            <w:r w:rsidRPr="003268EC">
              <w:rPr>
                <w:sz w:val="24"/>
                <w:szCs w:val="24"/>
              </w:rPr>
              <w:t xml:space="preserve"> je zaměřena na řešení modelových situací a aplikaci etických principů v každodenní praxi pracovníka v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>sociálních službách</w:t>
            </w:r>
          </w:p>
        </w:tc>
      </w:tr>
      <w:tr w:rsidR="00F0054C" w:rsidRPr="003268EC" w14:paraId="0A330C38" w14:textId="77777777" w:rsidTr="006712FA">
        <w:tc>
          <w:tcPr>
            <w:tcW w:w="988" w:type="dxa"/>
          </w:tcPr>
          <w:p w14:paraId="41DF3828" w14:textId="63C8C7EC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6</w:t>
            </w:r>
          </w:p>
        </w:tc>
        <w:tc>
          <w:tcPr>
            <w:tcW w:w="1990" w:type="dxa"/>
            <w:gridSpan w:val="2"/>
          </w:tcPr>
          <w:p w14:paraId="2B7A2E16" w14:textId="077DA397" w:rsidR="00F0054C" w:rsidRPr="00A43F71" w:rsidRDefault="00F0054C" w:rsidP="003268EC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Základy prevence vzniku závislosti osob na sociální službě</w:t>
            </w:r>
          </w:p>
        </w:tc>
        <w:tc>
          <w:tcPr>
            <w:tcW w:w="703" w:type="dxa"/>
          </w:tcPr>
          <w:p w14:paraId="11BF68F9" w14:textId="7777777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6 h</w:t>
            </w:r>
          </w:p>
        </w:tc>
        <w:tc>
          <w:tcPr>
            <w:tcW w:w="1423" w:type="dxa"/>
            <w:gridSpan w:val="3"/>
          </w:tcPr>
          <w:p w14:paraId="0946D22B" w14:textId="62B974DF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Prezenční/kombinovaná</w:t>
            </w:r>
          </w:p>
        </w:tc>
        <w:tc>
          <w:tcPr>
            <w:tcW w:w="4678" w:type="dxa"/>
          </w:tcPr>
          <w:p w14:paraId="7E96C8C6" w14:textId="77777777" w:rsidR="00F0054C" w:rsidRPr="003268EC" w:rsidRDefault="00F0054C" w:rsidP="00A43F71">
            <w:pPr>
              <w:spacing w:before="240"/>
              <w:rPr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Cílem modulu</w:t>
            </w:r>
            <w:r w:rsidRPr="003268EC">
              <w:rPr>
                <w:sz w:val="24"/>
                <w:szCs w:val="24"/>
              </w:rPr>
              <w:t xml:space="preserve"> je naučit účastníka podporovat soběstačnost a nezávislost uživatele a předcházet jeho závislosti na sociální službě.</w:t>
            </w:r>
          </w:p>
          <w:p w14:paraId="79A15301" w14:textId="63EE949A" w:rsidR="00F0054C" w:rsidRPr="003268EC" w:rsidRDefault="00F0054C" w:rsidP="00A43F71">
            <w:pPr>
              <w:spacing w:before="240"/>
              <w:rPr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Obsah modulu</w:t>
            </w:r>
            <w:r w:rsidRPr="003268EC">
              <w:rPr>
                <w:sz w:val="24"/>
                <w:szCs w:val="24"/>
              </w:rPr>
              <w:t xml:space="preserve"> zahrnuje principy podpory autonomie uživatele, práci s motivací a</w:t>
            </w:r>
            <w:r>
              <w:rPr>
                <w:sz w:val="24"/>
                <w:szCs w:val="24"/>
              </w:rPr>
              <w:t> </w:t>
            </w:r>
            <w:r w:rsidRPr="003268EC">
              <w:rPr>
                <w:sz w:val="24"/>
                <w:szCs w:val="24"/>
              </w:rPr>
              <w:t>posilování jeho schopností v přirozeném prostředí. Důraz je kladen na možnosti snižování závislosti na sociální službě, podporu sociálního začlenění a zvyšování kvality života uživatele.</w:t>
            </w:r>
          </w:p>
          <w:p w14:paraId="3CFA4FF7" w14:textId="77777777" w:rsidR="00F0054C" w:rsidRPr="003268EC" w:rsidRDefault="00F0054C" w:rsidP="00A43F71">
            <w:pPr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lastRenderedPageBreak/>
              <w:t>Součástí modulu je problematika deinstitucionalizace a transformace sociálních služeb, podpora samostatného bydlení a začlenění do běžného života, včetně spolupráce s rodinou a komunitou.</w:t>
            </w:r>
          </w:p>
          <w:p w14:paraId="69DA8148" w14:textId="77777777" w:rsidR="00F0054C" w:rsidRPr="003268EC" w:rsidRDefault="00F0054C" w:rsidP="00A43F71">
            <w:pPr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Významnou část tvoří individuální plánování jako nástroj prevence závislosti, zahrnující mapování schopností uživatele, formulaci cílů a jejich pravidelné vyhodnocování.</w:t>
            </w:r>
          </w:p>
          <w:p w14:paraId="7CF97CBB" w14:textId="7E9E9D1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Praktická část</w:t>
            </w:r>
            <w:r w:rsidRPr="003268EC">
              <w:rPr>
                <w:sz w:val="24"/>
                <w:szCs w:val="24"/>
              </w:rPr>
              <w:t xml:space="preserve"> je zaměřena na aplikaci těchto principů v každodenní praxi pracovníka v sociálních službách.</w:t>
            </w:r>
          </w:p>
        </w:tc>
      </w:tr>
      <w:tr w:rsidR="00F0054C" w:rsidRPr="003268EC" w14:paraId="52064537" w14:textId="77777777" w:rsidTr="006712FA">
        <w:tc>
          <w:tcPr>
            <w:tcW w:w="988" w:type="dxa"/>
          </w:tcPr>
          <w:p w14:paraId="2F30CDCD" w14:textId="28AA8EB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990" w:type="dxa"/>
            <w:gridSpan w:val="2"/>
          </w:tcPr>
          <w:p w14:paraId="7E53FCF6" w14:textId="3FFB1027" w:rsidR="00F0054C" w:rsidRPr="00A43F71" w:rsidRDefault="00F0054C" w:rsidP="003268EC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Sociálně právní minimum</w:t>
            </w:r>
          </w:p>
        </w:tc>
        <w:tc>
          <w:tcPr>
            <w:tcW w:w="703" w:type="dxa"/>
          </w:tcPr>
          <w:p w14:paraId="55867F2B" w14:textId="7777777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10 h</w:t>
            </w:r>
          </w:p>
        </w:tc>
        <w:tc>
          <w:tcPr>
            <w:tcW w:w="1423" w:type="dxa"/>
            <w:gridSpan w:val="3"/>
          </w:tcPr>
          <w:p w14:paraId="771C567F" w14:textId="58B309CE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Prezenční/kombinovaná</w:t>
            </w:r>
          </w:p>
        </w:tc>
        <w:tc>
          <w:tcPr>
            <w:tcW w:w="4678" w:type="dxa"/>
          </w:tcPr>
          <w:p w14:paraId="709A3463" w14:textId="5415C582" w:rsidR="00F0054C" w:rsidRPr="00FF7A76" w:rsidRDefault="00F0054C" w:rsidP="00A43F71">
            <w:pPr>
              <w:spacing w:before="240"/>
              <w:rPr>
                <w:sz w:val="24"/>
                <w:szCs w:val="24"/>
              </w:rPr>
            </w:pPr>
            <w:r w:rsidRPr="00FF7A76">
              <w:rPr>
                <w:b/>
                <w:bCs/>
                <w:sz w:val="24"/>
                <w:szCs w:val="24"/>
              </w:rPr>
              <w:t>Cílem modulu</w:t>
            </w:r>
            <w:r w:rsidRPr="00FF7A76">
              <w:rPr>
                <w:sz w:val="24"/>
                <w:szCs w:val="24"/>
              </w:rPr>
              <w:t xml:space="preserve"> je poskytnout účastníkovi základní orientaci v právních předpisech souvisejících se sociálními službami a schopnost jejich využití v praxi.</w:t>
            </w:r>
          </w:p>
          <w:p w14:paraId="66D8B54B" w14:textId="2E221A84" w:rsidR="00F0054C" w:rsidRPr="00FF7A76" w:rsidRDefault="00F0054C" w:rsidP="00A43F71">
            <w:pPr>
              <w:spacing w:before="240"/>
              <w:rPr>
                <w:sz w:val="24"/>
                <w:szCs w:val="24"/>
              </w:rPr>
            </w:pPr>
            <w:r w:rsidRPr="00FF7A76">
              <w:rPr>
                <w:b/>
                <w:bCs/>
                <w:sz w:val="24"/>
                <w:szCs w:val="24"/>
              </w:rPr>
              <w:t>Obsah modulu</w:t>
            </w:r>
            <w:r w:rsidRPr="00FF7A76">
              <w:rPr>
                <w:sz w:val="24"/>
                <w:szCs w:val="24"/>
              </w:rPr>
              <w:t xml:space="preserve"> zahrnuje systém sociálních služeb, zejména zákon o sociálních službách, druhy a formy sociálních služeb, jejich registraci a základní činnosti při poskytování služeb. Součástí je vymezení základních pojmů (sociální služba, poskytovatel, uživatel) a orientace v systému sociálního zabezpečení.</w:t>
            </w:r>
          </w:p>
          <w:p w14:paraId="22AFFDDA" w14:textId="1823B898" w:rsidR="00F0054C" w:rsidRPr="00FF7A76" w:rsidRDefault="00F0054C" w:rsidP="00A43F71">
            <w:pPr>
              <w:rPr>
                <w:sz w:val="24"/>
                <w:szCs w:val="24"/>
              </w:rPr>
            </w:pPr>
            <w:r w:rsidRPr="00FF7A76">
              <w:rPr>
                <w:sz w:val="24"/>
                <w:szCs w:val="24"/>
              </w:rPr>
              <w:t>Modul dále zahrnuje problematiku příspěvku na péči a možnosti jeho využití, mlčenlivost v sociálních službách, provádění inspekcí a kvalifikační předpoklady pracovníků. Zahrnuta je také orientace v systému sociálně-právní ochrany dětí a v individuálním a komunitním plánování služeb.</w:t>
            </w:r>
          </w:p>
          <w:p w14:paraId="152F48BD" w14:textId="54AA547C" w:rsidR="00F0054C" w:rsidRPr="00FF7A76" w:rsidRDefault="00F0054C" w:rsidP="003268EC">
            <w:pPr>
              <w:spacing w:before="240"/>
              <w:rPr>
                <w:sz w:val="24"/>
                <w:szCs w:val="24"/>
              </w:rPr>
            </w:pPr>
            <w:r w:rsidRPr="00FF7A76">
              <w:rPr>
                <w:b/>
                <w:bCs/>
                <w:sz w:val="24"/>
                <w:szCs w:val="24"/>
              </w:rPr>
              <w:t>Praktická část</w:t>
            </w:r>
            <w:r w:rsidRPr="00FF7A76">
              <w:rPr>
                <w:sz w:val="24"/>
                <w:szCs w:val="24"/>
              </w:rPr>
              <w:t xml:space="preserve"> je zaměřena na aplikaci právních informací v běžné praxi pracovníka v sociálních službách.</w:t>
            </w:r>
          </w:p>
        </w:tc>
      </w:tr>
      <w:tr w:rsidR="00F0054C" w:rsidRPr="003268EC" w14:paraId="7FAD49A0" w14:textId="77777777" w:rsidTr="006712FA">
        <w:tc>
          <w:tcPr>
            <w:tcW w:w="988" w:type="dxa"/>
          </w:tcPr>
          <w:p w14:paraId="6A7C371E" w14:textId="5030E8EF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8</w:t>
            </w:r>
          </w:p>
        </w:tc>
        <w:tc>
          <w:tcPr>
            <w:tcW w:w="1990" w:type="dxa"/>
            <w:gridSpan w:val="2"/>
          </w:tcPr>
          <w:p w14:paraId="3A5B7289" w14:textId="48A05F3D" w:rsidR="00F0054C" w:rsidRPr="00A43F71" w:rsidRDefault="00F0054C" w:rsidP="003268EC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Metody sociální práce</w:t>
            </w:r>
          </w:p>
        </w:tc>
        <w:tc>
          <w:tcPr>
            <w:tcW w:w="774" w:type="dxa"/>
            <w:gridSpan w:val="2"/>
          </w:tcPr>
          <w:p w14:paraId="0F50C084" w14:textId="77777777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 w:rsidRPr="003268EC">
              <w:rPr>
                <w:sz w:val="24"/>
                <w:szCs w:val="24"/>
              </w:rPr>
              <w:t>10 h</w:t>
            </w:r>
          </w:p>
        </w:tc>
        <w:tc>
          <w:tcPr>
            <w:tcW w:w="1352" w:type="dxa"/>
            <w:gridSpan w:val="2"/>
          </w:tcPr>
          <w:p w14:paraId="6145B62D" w14:textId="27F65308" w:rsidR="00F0054C" w:rsidRPr="003268EC" w:rsidRDefault="00F0054C" w:rsidP="003268EC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Prezenční/kombinovaná</w:t>
            </w:r>
          </w:p>
        </w:tc>
        <w:tc>
          <w:tcPr>
            <w:tcW w:w="4678" w:type="dxa"/>
          </w:tcPr>
          <w:p w14:paraId="20603EAB" w14:textId="221A4D12" w:rsidR="00F0054C" w:rsidRPr="00FB4E6B" w:rsidRDefault="00F0054C" w:rsidP="00A43F71">
            <w:pPr>
              <w:spacing w:before="240"/>
              <w:rPr>
                <w:sz w:val="24"/>
                <w:szCs w:val="24"/>
              </w:rPr>
            </w:pPr>
            <w:r w:rsidRPr="00FB4E6B">
              <w:rPr>
                <w:b/>
                <w:bCs/>
                <w:sz w:val="24"/>
                <w:szCs w:val="24"/>
              </w:rPr>
              <w:t>Cílem modulu</w:t>
            </w:r>
            <w:r w:rsidRPr="00FB4E6B">
              <w:rPr>
                <w:sz w:val="24"/>
                <w:szCs w:val="24"/>
              </w:rPr>
              <w:t xml:space="preserve"> je poskytnout účastníkovi základní orientaci </w:t>
            </w:r>
            <w:r w:rsidR="003A46BC" w:rsidRPr="00FB4E6B">
              <w:rPr>
                <w:sz w:val="24"/>
                <w:szCs w:val="24"/>
              </w:rPr>
              <w:t xml:space="preserve">v přístupech sociální práce </w:t>
            </w:r>
            <w:r w:rsidR="00FB4E6B" w:rsidRPr="00FB4E6B">
              <w:rPr>
                <w:sz w:val="24"/>
                <w:szCs w:val="24"/>
              </w:rPr>
              <w:t xml:space="preserve">(individuální případová práce, práce </w:t>
            </w:r>
            <w:r w:rsidR="00FB4E6B" w:rsidRPr="00FB4E6B">
              <w:rPr>
                <w:sz w:val="24"/>
                <w:szCs w:val="24"/>
              </w:rPr>
              <w:lastRenderedPageBreak/>
              <w:t>s rod</w:t>
            </w:r>
            <w:r w:rsidR="00FB4E6B">
              <w:rPr>
                <w:sz w:val="24"/>
                <w:szCs w:val="24"/>
              </w:rPr>
              <w:t>i</w:t>
            </w:r>
            <w:r w:rsidR="00FB4E6B" w:rsidRPr="00FB4E6B">
              <w:rPr>
                <w:sz w:val="24"/>
                <w:szCs w:val="24"/>
              </w:rPr>
              <w:t>nou, práce se skupinou a s komunitou),</w:t>
            </w:r>
            <w:r w:rsidR="00FB4E6B">
              <w:rPr>
                <w:sz w:val="24"/>
                <w:szCs w:val="24"/>
              </w:rPr>
              <w:t xml:space="preserve"> orientaci</w:t>
            </w:r>
            <w:r w:rsidR="00FB4E6B" w:rsidRPr="00FB4E6B">
              <w:rPr>
                <w:sz w:val="24"/>
                <w:szCs w:val="24"/>
              </w:rPr>
              <w:t xml:space="preserve"> v </w:t>
            </w:r>
            <w:r w:rsidR="00FB4E6B" w:rsidRPr="00FB4E6B">
              <w:rPr>
                <w:sz w:val="24"/>
                <w:szCs w:val="24"/>
              </w:rPr>
              <w:t>charakteristi</w:t>
            </w:r>
            <w:r w:rsidR="00FB4E6B" w:rsidRPr="00FB4E6B">
              <w:rPr>
                <w:sz w:val="24"/>
                <w:szCs w:val="24"/>
              </w:rPr>
              <w:t>kách</w:t>
            </w:r>
            <w:r w:rsidR="00FB4E6B" w:rsidRPr="00FB4E6B">
              <w:rPr>
                <w:sz w:val="24"/>
                <w:szCs w:val="24"/>
              </w:rPr>
              <w:t xml:space="preserve"> metod</w:t>
            </w:r>
            <w:r w:rsidR="00FB4E6B" w:rsidRPr="00FB4E6B">
              <w:rPr>
                <w:sz w:val="24"/>
                <w:szCs w:val="24"/>
              </w:rPr>
              <w:t xml:space="preserve"> sociální práce.</w:t>
            </w:r>
            <w:r w:rsidR="00FB4E6B" w:rsidRPr="00FB4E6B">
              <w:rPr>
                <w:sz w:val="24"/>
                <w:szCs w:val="24"/>
              </w:rPr>
              <w:t xml:space="preserve"> </w:t>
            </w:r>
          </w:p>
          <w:p w14:paraId="67A3C71E" w14:textId="0FE10285" w:rsidR="00F0054C" w:rsidRPr="00FB4E6B" w:rsidRDefault="00F0054C" w:rsidP="003A46BC">
            <w:pPr>
              <w:spacing w:before="240"/>
              <w:rPr>
                <w:sz w:val="24"/>
                <w:szCs w:val="24"/>
              </w:rPr>
            </w:pPr>
            <w:r w:rsidRPr="00FB4E6B">
              <w:rPr>
                <w:b/>
                <w:bCs/>
                <w:sz w:val="24"/>
                <w:szCs w:val="24"/>
              </w:rPr>
              <w:t>Obsah modulu</w:t>
            </w:r>
            <w:r w:rsidRPr="00FB4E6B">
              <w:rPr>
                <w:sz w:val="24"/>
                <w:szCs w:val="24"/>
              </w:rPr>
              <w:t xml:space="preserve"> zahrnuje </w:t>
            </w:r>
            <w:r w:rsidR="003A46BC" w:rsidRPr="00FB4E6B">
              <w:rPr>
                <w:sz w:val="24"/>
                <w:szCs w:val="24"/>
              </w:rPr>
              <w:t xml:space="preserve">informace o poslání, činnosti a cílech pomáhajících profesí zaměřených na člověka a okolnosti jeho životního vývoje. Dojde k vymezení pojmu sociální práce a seznámení se s metodami sociální práce. Účastníci poznají přístupy, nástroje, opatření a metody sloužící k předcházení a řešení sociálních problémů jedinců, skupin i celé společnosti. </w:t>
            </w:r>
            <w:r w:rsidR="00103A0E" w:rsidRPr="00FB4E6B">
              <w:rPr>
                <w:sz w:val="24"/>
                <w:szCs w:val="24"/>
              </w:rPr>
              <w:t>Modul dále zahrnuje problematiku podpory osob ve svízelných životních situacích.</w:t>
            </w:r>
            <w:r w:rsidR="00FB4E6B" w:rsidRPr="00FB4E6B">
              <w:rPr>
                <w:sz w:val="24"/>
                <w:szCs w:val="24"/>
              </w:rPr>
              <w:t xml:space="preserve"> Dále </w:t>
            </w:r>
            <w:r w:rsidR="00FB4E6B" w:rsidRPr="00FB4E6B">
              <w:rPr>
                <w:sz w:val="24"/>
                <w:szCs w:val="24"/>
              </w:rPr>
              <w:t xml:space="preserve">kompetence pro výkon sociální práce – sociální pracovník a spolupráce s ním.  </w:t>
            </w:r>
          </w:p>
          <w:p w14:paraId="792D64B5" w14:textId="77777777" w:rsidR="00F0054C" w:rsidRPr="00FB4E6B" w:rsidRDefault="00F0054C" w:rsidP="003268EC">
            <w:pPr>
              <w:spacing w:before="240"/>
              <w:rPr>
                <w:sz w:val="24"/>
                <w:szCs w:val="24"/>
              </w:rPr>
            </w:pPr>
            <w:r w:rsidRPr="00FB4E6B">
              <w:rPr>
                <w:b/>
                <w:bCs/>
                <w:sz w:val="24"/>
                <w:szCs w:val="24"/>
              </w:rPr>
              <w:t>Praktická část</w:t>
            </w:r>
            <w:r w:rsidRPr="00FB4E6B">
              <w:rPr>
                <w:sz w:val="24"/>
                <w:szCs w:val="24"/>
              </w:rPr>
              <w:t xml:space="preserve"> je zaměřena na </w:t>
            </w:r>
            <w:r w:rsidR="00103A0E" w:rsidRPr="00FB4E6B">
              <w:rPr>
                <w:sz w:val="24"/>
                <w:szCs w:val="24"/>
              </w:rPr>
              <w:t>příklady z praxe, zkušenosti účastníků, praktický nácvik rolí a kompetencí.</w:t>
            </w:r>
          </w:p>
          <w:p w14:paraId="4A6AD655" w14:textId="5CE25D23" w:rsidR="00FB4E6B" w:rsidRPr="00FB4E6B" w:rsidRDefault="00FB4E6B" w:rsidP="00FB4E6B">
            <w:pPr>
              <w:pStyle w:val="Odstavecseseznamem"/>
              <w:numPr>
                <w:ilvl w:val="0"/>
                <w:numId w:val="0"/>
              </w:numPr>
              <w:tabs>
                <w:tab w:val="clear" w:pos="2768"/>
              </w:tabs>
              <w:spacing w:line="240" w:lineRule="auto"/>
              <w:ind w:left="720"/>
              <w:contextualSpacing/>
              <w:jc w:val="left"/>
              <w:rPr>
                <w:sz w:val="24"/>
                <w:szCs w:val="24"/>
              </w:rPr>
            </w:pPr>
          </w:p>
        </w:tc>
      </w:tr>
      <w:tr w:rsidR="003268EC" w:rsidRPr="003268EC" w14:paraId="71032177" w14:textId="77777777" w:rsidTr="006712FA">
        <w:tc>
          <w:tcPr>
            <w:tcW w:w="988" w:type="dxa"/>
          </w:tcPr>
          <w:p w14:paraId="5394759A" w14:textId="24D09B26" w:rsidR="003268EC" w:rsidRPr="003268EC" w:rsidRDefault="003268EC" w:rsidP="003268EC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</w:tcPr>
          <w:p w14:paraId="01706619" w14:textId="3327122F" w:rsidR="003268EC" w:rsidRPr="00A43F71" w:rsidRDefault="003268EC" w:rsidP="003268EC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2126" w:type="dxa"/>
            <w:gridSpan w:val="4"/>
          </w:tcPr>
          <w:p w14:paraId="500975B1" w14:textId="4DEC9F6C" w:rsidR="003268EC" w:rsidRPr="00A43F71" w:rsidRDefault="003268EC" w:rsidP="003268EC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A43F71">
              <w:rPr>
                <w:b/>
                <w:bCs/>
                <w:sz w:val="24"/>
                <w:szCs w:val="24"/>
              </w:rPr>
              <w:t>70 h</w:t>
            </w:r>
          </w:p>
        </w:tc>
        <w:tc>
          <w:tcPr>
            <w:tcW w:w="4678" w:type="dxa"/>
          </w:tcPr>
          <w:p w14:paraId="15F4F261" w14:textId="77777777" w:rsidR="003268EC" w:rsidRPr="003268EC" w:rsidRDefault="003268EC" w:rsidP="003268EC">
            <w:pPr>
              <w:spacing w:before="240"/>
              <w:rPr>
                <w:sz w:val="24"/>
                <w:szCs w:val="24"/>
              </w:rPr>
            </w:pPr>
          </w:p>
        </w:tc>
      </w:tr>
    </w:tbl>
    <w:p w14:paraId="25C227AA" w14:textId="77777777" w:rsidR="006F179E" w:rsidRDefault="006F179E" w:rsidP="003268EC">
      <w:pPr>
        <w:spacing w:before="240"/>
        <w:rPr>
          <w:sz w:val="24"/>
          <w:szCs w:val="24"/>
        </w:rPr>
      </w:pPr>
    </w:p>
    <w:p w14:paraId="271CF13E" w14:textId="6DC6D786" w:rsidR="000F4DE5" w:rsidRPr="004A2CF4" w:rsidRDefault="004A2CF4">
      <w:pPr>
        <w:pStyle w:val="Odstavecseseznamem"/>
        <w:numPr>
          <w:ilvl w:val="0"/>
          <w:numId w:val="95"/>
        </w:numPr>
        <w:spacing w:before="240"/>
        <w:rPr>
          <w:b/>
          <w:bCs/>
          <w:sz w:val="24"/>
          <w:szCs w:val="24"/>
        </w:rPr>
      </w:pPr>
      <w:r w:rsidRPr="004A2CF4">
        <w:rPr>
          <w:b/>
          <w:bCs/>
          <w:sz w:val="24"/>
          <w:szCs w:val="24"/>
        </w:rPr>
        <w:t xml:space="preserve">ZVLÁŠTNÍ ČÁST – TEORETICKÁ </w:t>
      </w:r>
    </w:p>
    <w:tbl>
      <w:tblPr>
        <w:tblStyle w:val="TabulkaJVS1-e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1701"/>
        <w:gridCol w:w="850"/>
        <w:gridCol w:w="1134"/>
        <w:gridCol w:w="4678"/>
      </w:tblGrid>
      <w:tr w:rsidR="00F0054C" w:rsidRPr="006F179E" w14:paraId="56322FD5" w14:textId="77777777" w:rsidTr="006712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9" w:type="dxa"/>
          </w:tcPr>
          <w:p w14:paraId="7AE711F5" w14:textId="77777777" w:rsidR="00F0054C" w:rsidRPr="006F179E" w:rsidRDefault="00F0054C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Modul</w:t>
            </w:r>
          </w:p>
        </w:tc>
        <w:tc>
          <w:tcPr>
            <w:tcW w:w="1701" w:type="dxa"/>
          </w:tcPr>
          <w:p w14:paraId="0DA8D17A" w14:textId="77777777" w:rsidR="00F0054C" w:rsidRPr="006F179E" w:rsidRDefault="00F0054C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Název</w:t>
            </w:r>
          </w:p>
        </w:tc>
        <w:tc>
          <w:tcPr>
            <w:tcW w:w="850" w:type="dxa"/>
          </w:tcPr>
          <w:p w14:paraId="29B6764B" w14:textId="77777777" w:rsidR="00F0054C" w:rsidRPr="006F179E" w:rsidRDefault="00F0054C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Rozsah</w:t>
            </w:r>
          </w:p>
        </w:tc>
        <w:tc>
          <w:tcPr>
            <w:tcW w:w="1134" w:type="dxa"/>
          </w:tcPr>
          <w:p w14:paraId="2078F756" w14:textId="27336CB7" w:rsidR="00F0054C" w:rsidRPr="006F179E" w:rsidRDefault="00F0054C" w:rsidP="00361F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</w:t>
            </w:r>
          </w:p>
        </w:tc>
        <w:tc>
          <w:tcPr>
            <w:tcW w:w="4678" w:type="dxa"/>
          </w:tcPr>
          <w:p w14:paraId="5BB552B1" w14:textId="77777777" w:rsidR="00F0054C" w:rsidRPr="006F179E" w:rsidRDefault="00F0054C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Cíl a obsah</w:t>
            </w:r>
          </w:p>
        </w:tc>
      </w:tr>
      <w:tr w:rsidR="00F0054C" w:rsidRPr="000F4DE5" w14:paraId="216EFC63" w14:textId="77777777" w:rsidTr="006712FA">
        <w:tc>
          <w:tcPr>
            <w:tcW w:w="1419" w:type="dxa"/>
          </w:tcPr>
          <w:p w14:paraId="5E61EEEB" w14:textId="0A716108" w:rsidR="00F0054C" w:rsidRPr="000F4DE5" w:rsidRDefault="00F0054C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6E17A6D4" w14:textId="41CEC054" w:rsidR="00F0054C" w:rsidRPr="00011780" w:rsidRDefault="00F0054C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 xml:space="preserve">Základy péče o nemocné, základy hygieny, úvod do problematiky psychosociálních aspektů chronických </w:t>
            </w:r>
            <w:r w:rsidRPr="000F4DE5">
              <w:rPr>
                <w:b/>
                <w:bCs/>
                <w:sz w:val="24"/>
                <w:szCs w:val="24"/>
              </w:rPr>
              <w:lastRenderedPageBreak/>
              <w:t>infekčních onemocnění</w:t>
            </w:r>
          </w:p>
        </w:tc>
        <w:tc>
          <w:tcPr>
            <w:tcW w:w="850" w:type="dxa"/>
          </w:tcPr>
          <w:p w14:paraId="48876DBF" w14:textId="77777777" w:rsidR="00F0054C" w:rsidRPr="000F4DE5" w:rsidRDefault="00F0054C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lastRenderedPageBreak/>
              <w:t>12 h</w:t>
            </w:r>
          </w:p>
        </w:tc>
        <w:tc>
          <w:tcPr>
            <w:tcW w:w="1134" w:type="dxa"/>
          </w:tcPr>
          <w:p w14:paraId="1C67FDB7" w14:textId="7D9B3A71" w:rsidR="00F0054C" w:rsidRPr="000F4DE5" w:rsidRDefault="00F1634B" w:rsidP="000F4DE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0054C">
              <w:rPr>
                <w:sz w:val="24"/>
                <w:szCs w:val="24"/>
              </w:rPr>
              <w:t>rezenční</w:t>
            </w:r>
          </w:p>
        </w:tc>
        <w:tc>
          <w:tcPr>
            <w:tcW w:w="4678" w:type="dxa"/>
          </w:tcPr>
          <w:p w14:paraId="233F8E97" w14:textId="77777777" w:rsidR="00F0054C" w:rsidRPr="000F55A3" w:rsidRDefault="00F0054C" w:rsidP="000F4DE5">
            <w:pPr>
              <w:spacing w:before="240"/>
              <w:rPr>
                <w:sz w:val="24"/>
                <w:szCs w:val="24"/>
              </w:rPr>
            </w:pPr>
            <w:r w:rsidRPr="000F55A3">
              <w:rPr>
                <w:b/>
                <w:bCs/>
                <w:sz w:val="24"/>
                <w:szCs w:val="24"/>
              </w:rPr>
              <w:t>Cílem modulu</w:t>
            </w:r>
            <w:r w:rsidRPr="000F55A3">
              <w:rPr>
                <w:sz w:val="24"/>
                <w:szCs w:val="24"/>
              </w:rPr>
              <w:t xml:space="preserve"> je připravit účastníka na poskytování podpory při péči o uživatele se sníženou soběstačností v oblasti hygieny, mobility a běžných denních potřeb v rámci sociálních služeb.</w:t>
            </w:r>
          </w:p>
          <w:p w14:paraId="584DFFC2" w14:textId="41F4D0D4" w:rsidR="00F0054C" w:rsidRPr="000F55A3" w:rsidRDefault="00F0054C" w:rsidP="000F4DE5">
            <w:pPr>
              <w:spacing w:before="240"/>
              <w:rPr>
                <w:sz w:val="24"/>
                <w:szCs w:val="24"/>
              </w:rPr>
            </w:pPr>
            <w:r w:rsidRPr="000F55A3">
              <w:rPr>
                <w:b/>
                <w:bCs/>
                <w:sz w:val="24"/>
                <w:szCs w:val="24"/>
              </w:rPr>
              <w:t>Obsah modulu</w:t>
            </w:r>
            <w:r w:rsidRPr="000F55A3">
              <w:rPr>
                <w:sz w:val="24"/>
                <w:szCs w:val="24"/>
              </w:rPr>
              <w:t xml:space="preserve"> zahrnuje osobní hygienu, péči o lůžko a prostředí, péči o pokožku a prevenci dekubitů, zásady výživy a hydratace a prevenci zdravotních rizik, jako jsou pády, nutriční deficity nebo infekční onemocnění Důraz je kladen na </w:t>
            </w:r>
            <w:r w:rsidRPr="000F55A3">
              <w:rPr>
                <w:sz w:val="24"/>
                <w:szCs w:val="24"/>
              </w:rPr>
              <w:lastRenderedPageBreak/>
              <w:t>podporu mobility a řešení situací spojených s imobilizačním syndromem.</w:t>
            </w:r>
          </w:p>
          <w:p w14:paraId="4359AB90" w14:textId="7EB339CD" w:rsidR="00F0054C" w:rsidRPr="000F55A3" w:rsidRDefault="00F0054C" w:rsidP="000F4DE5">
            <w:pPr>
              <w:rPr>
                <w:sz w:val="24"/>
                <w:szCs w:val="24"/>
                <w:highlight w:val="yellow"/>
              </w:rPr>
            </w:pPr>
            <w:r w:rsidRPr="000F55A3">
              <w:rPr>
                <w:sz w:val="24"/>
                <w:szCs w:val="24"/>
                <w:highlight w:val="yellow"/>
              </w:rPr>
              <w:t>Součástí modulu jsou psychosociální aspekty chronických a dlouhodobých onemocnění, včetně dopadu na kvalitu života uživatele, základní orientace v problematice paliativní péče, péče o osoby s HIV.</w:t>
            </w:r>
          </w:p>
          <w:p w14:paraId="62179757" w14:textId="488A4A03" w:rsidR="00F0054C" w:rsidRPr="000F55A3" w:rsidRDefault="00F0054C" w:rsidP="000F4DE5">
            <w:pPr>
              <w:rPr>
                <w:sz w:val="24"/>
                <w:szCs w:val="24"/>
                <w:highlight w:val="yellow"/>
              </w:rPr>
            </w:pPr>
            <w:r w:rsidRPr="000F55A3">
              <w:rPr>
                <w:sz w:val="24"/>
                <w:szCs w:val="24"/>
                <w:highlight w:val="yellow"/>
              </w:rPr>
              <w:t xml:space="preserve">Dále modul zahrnuje v souladu s novelizací vyhlášky 505/2006 Sb. ve znění účinném od 1.7.2026 zpřesněné oblasti podpory při péči o vlastní osobu a podpory v oblasti hygieny v rozsahu činností pracovníka v sociálních službách, zejména pomoc při použití neinvazivních zdravotnických prostředků, pomoc při vypuštění nebo výměně sběrného sáčku u zavedené cévky (jedná čistě o technickou asistenci, bez zásahu do zavedeného katetru) a orientační sledování tělesných projevů a fyziologických funkcí uživatelů, vždy s důrazem na vymezení těchto činností jako sociální podpory, v technické asistenční rovině. </w:t>
            </w:r>
          </w:p>
          <w:p w14:paraId="353DDDB3" w14:textId="3E15D140" w:rsidR="00F0054C" w:rsidRPr="000F55A3" w:rsidRDefault="00F0054C" w:rsidP="000F4DE5">
            <w:pPr>
              <w:spacing w:before="240"/>
              <w:rPr>
                <w:sz w:val="24"/>
                <w:szCs w:val="24"/>
                <w:highlight w:val="yellow"/>
              </w:rPr>
            </w:pPr>
            <w:r w:rsidRPr="000F55A3">
              <w:rPr>
                <w:b/>
                <w:bCs/>
                <w:sz w:val="24"/>
                <w:szCs w:val="24"/>
                <w:highlight w:val="yellow"/>
              </w:rPr>
              <w:t>Praktická část</w:t>
            </w:r>
            <w:r w:rsidRPr="000F55A3">
              <w:rPr>
                <w:sz w:val="24"/>
                <w:szCs w:val="24"/>
                <w:highlight w:val="yellow"/>
              </w:rPr>
              <w:t xml:space="preserve"> je zaměřena na nácvik těchto činností v podmínkách běžné péče a na jejich bezpečné a důstojné provádění v praxi.</w:t>
            </w:r>
          </w:p>
        </w:tc>
      </w:tr>
      <w:tr w:rsidR="0045052F" w:rsidRPr="000F4DE5" w14:paraId="66CB1C6C" w14:textId="77777777" w:rsidTr="006712FA">
        <w:tc>
          <w:tcPr>
            <w:tcW w:w="1419" w:type="dxa"/>
          </w:tcPr>
          <w:p w14:paraId="39D52C12" w14:textId="0A5DC29A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701" w:type="dxa"/>
          </w:tcPr>
          <w:p w14:paraId="5A56BA93" w14:textId="5A58BCF3" w:rsidR="0045052F" w:rsidRPr="000F4DE5" w:rsidRDefault="0045052F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Aktivizační, vzdělávací a</w:t>
            </w:r>
            <w:r>
              <w:rPr>
                <w:b/>
                <w:bCs/>
                <w:sz w:val="24"/>
                <w:szCs w:val="24"/>
              </w:rPr>
              <w:t> </w:t>
            </w:r>
            <w:r w:rsidRPr="000F4DE5">
              <w:rPr>
                <w:b/>
                <w:bCs/>
                <w:sz w:val="24"/>
                <w:szCs w:val="24"/>
              </w:rPr>
              <w:t>výchovné techniky, základy pedagogiky volného času</w:t>
            </w:r>
          </w:p>
        </w:tc>
        <w:tc>
          <w:tcPr>
            <w:tcW w:w="850" w:type="dxa"/>
          </w:tcPr>
          <w:p w14:paraId="1CF1C43A" w14:textId="7777777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6 h</w:t>
            </w:r>
          </w:p>
        </w:tc>
        <w:tc>
          <w:tcPr>
            <w:tcW w:w="1134" w:type="dxa"/>
          </w:tcPr>
          <w:p w14:paraId="4C408C0B" w14:textId="607A205E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</w:t>
            </w:r>
          </w:p>
        </w:tc>
        <w:tc>
          <w:tcPr>
            <w:tcW w:w="4678" w:type="dxa"/>
          </w:tcPr>
          <w:p w14:paraId="558B999F" w14:textId="7777777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Cílem modulu</w:t>
            </w:r>
            <w:r w:rsidRPr="000F4DE5">
              <w:rPr>
                <w:sz w:val="24"/>
                <w:szCs w:val="24"/>
              </w:rPr>
              <w:t xml:space="preserve"> je rozvinout schopnost pracovníka podporovat aktivitu, soběstačnost a sociální zapojení uživatele sociálních služeb.</w:t>
            </w:r>
          </w:p>
          <w:p w14:paraId="67914A3E" w14:textId="2D85BAFC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Obsah modulu</w:t>
            </w:r>
            <w:r w:rsidRPr="000F4DE5">
              <w:rPr>
                <w:sz w:val="24"/>
                <w:szCs w:val="24"/>
              </w:rPr>
              <w:t xml:space="preserve"> zahrnuje základní principy aktivizace, využití volnočasových aktivit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podporu zachování a rozvoje schopností uživatele s důrazem na individuální přístup.</w:t>
            </w:r>
          </w:p>
          <w:p w14:paraId="4BDA126D" w14:textId="0D89A526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Součástí modulu je seznámení s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 xml:space="preserve">aktivizačními a stimulačními technikami využívanými v sociálních službách, včetně možnosti využití prvků terapeutických přístupů (např. ergoterapie, bazální </w:t>
            </w:r>
            <w:r w:rsidRPr="000F4DE5">
              <w:rPr>
                <w:sz w:val="24"/>
                <w:szCs w:val="24"/>
              </w:rPr>
              <w:lastRenderedPageBreak/>
              <w:t>stimulace, reminiscenční terapie, snoezelen, muzikoterapie), vždy s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důrazem na spolupráci s odborníky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vymezení limitů jejich využití v sociálních službách.</w:t>
            </w:r>
          </w:p>
          <w:p w14:paraId="0801BAA4" w14:textId="09037EAC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Dále modul zahrnuje podporu praktické gramotnosti, využívání technologií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moderních pomůcek, včetně podpory finanční gramotnosti a možností dalšího vzdělávání uživatelů.</w:t>
            </w:r>
          </w:p>
          <w:p w14:paraId="7804AF6F" w14:textId="61A362F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Praktická část</w:t>
            </w:r>
            <w:r w:rsidRPr="000F4DE5">
              <w:rPr>
                <w:sz w:val="24"/>
                <w:szCs w:val="24"/>
              </w:rPr>
              <w:t xml:space="preserve"> je zaměřena na nácvik aktivizačních činností a jejich přizpůsobení individuálním potřebám uživatele.</w:t>
            </w:r>
            <w:r>
              <w:rPr>
                <w:sz w:val="24"/>
                <w:szCs w:val="24"/>
              </w:rPr>
              <w:t xml:space="preserve"> </w:t>
            </w:r>
            <w:r w:rsidRPr="000F4DE5">
              <w:rPr>
                <w:sz w:val="24"/>
                <w:szCs w:val="24"/>
              </w:rPr>
              <w:t>Praktická</w:t>
            </w:r>
            <w:r>
              <w:rPr>
                <w:sz w:val="24"/>
                <w:szCs w:val="24"/>
              </w:rPr>
              <w:t xml:space="preserve"> </w:t>
            </w:r>
            <w:r w:rsidRPr="000F4DE5">
              <w:rPr>
                <w:sz w:val="24"/>
                <w:szCs w:val="24"/>
              </w:rPr>
              <w:t>část je zaměřena na nácvik modelových situací, zejména komunikace s uživatelem v náročných situacích a využití různých komunikačních technik v praxi.</w:t>
            </w:r>
          </w:p>
        </w:tc>
      </w:tr>
      <w:tr w:rsidR="0045052F" w:rsidRPr="000F4DE5" w14:paraId="4887C8CF" w14:textId="77777777" w:rsidTr="006712FA">
        <w:tc>
          <w:tcPr>
            <w:tcW w:w="1419" w:type="dxa"/>
          </w:tcPr>
          <w:p w14:paraId="0E9BD2CB" w14:textId="495F4D93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701" w:type="dxa"/>
          </w:tcPr>
          <w:p w14:paraId="0AF26BD9" w14:textId="7215189D" w:rsidR="0045052F" w:rsidRPr="000F4DE5" w:rsidRDefault="0045052F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Prevence týrání a zneužívání osob, kterým jsou poskytovány sociální služby</w:t>
            </w:r>
          </w:p>
        </w:tc>
        <w:tc>
          <w:tcPr>
            <w:tcW w:w="850" w:type="dxa"/>
          </w:tcPr>
          <w:p w14:paraId="580EA225" w14:textId="7777777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4 h</w:t>
            </w:r>
          </w:p>
        </w:tc>
        <w:tc>
          <w:tcPr>
            <w:tcW w:w="1134" w:type="dxa"/>
          </w:tcPr>
          <w:p w14:paraId="11201CDB" w14:textId="446F39E3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Prezenční/kombinovaná</w:t>
            </w:r>
          </w:p>
        </w:tc>
        <w:tc>
          <w:tcPr>
            <w:tcW w:w="4678" w:type="dxa"/>
          </w:tcPr>
          <w:p w14:paraId="1B37B017" w14:textId="117B4941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Cílem modulu</w:t>
            </w:r>
            <w:r w:rsidRPr="000F4DE5">
              <w:rPr>
                <w:sz w:val="24"/>
                <w:szCs w:val="24"/>
              </w:rPr>
              <w:t xml:space="preserve"> je naučit účastníka rozpoznat rizikové situace spojené s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týráním a zneužíváním osob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adekvátně na ně reagovat v rámci kompetencí pracovníka v sociálních službách.</w:t>
            </w:r>
          </w:p>
          <w:p w14:paraId="426B124F" w14:textId="2BCC8299" w:rsidR="0045052F" w:rsidRPr="006F14CB" w:rsidRDefault="0045052F" w:rsidP="000F4DE5">
            <w:pPr>
              <w:spacing w:before="240"/>
              <w:rPr>
                <w:sz w:val="24"/>
                <w:szCs w:val="24"/>
                <w:highlight w:val="yellow"/>
              </w:rPr>
            </w:pPr>
            <w:r w:rsidRPr="000F55A3">
              <w:rPr>
                <w:b/>
                <w:bCs/>
                <w:sz w:val="24"/>
                <w:szCs w:val="24"/>
                <w:highlight w:val="yellow"/>
              </w:rPr>
              <w:t>Obsah modulu</w:t>
            </w:r>
            <w:r w:rsidRPr="000F55A3">
              <w:rPr>
                <w:sz w:val="24"/>
                <w:szCs w:val="24"/>
                <w:highlight w:val="yellow"/>
              </w:rPr>
              <w:t xml:space="preserve"> zahrnuje formy násilí, jejich projevy a základní postupy při podezření na týrání, zneužívání nebo zanedbávání péče, abusement v sociálních službách, tedy jakékoli jednání porušující lidská práva </w:t>
            </w:r>
            <w:r w:rsidRPr="006F14CB">
              <w:rPr>
                <w:sz w:val="24"/>
                <w:szCs w:val="24"/>
                <w:highlight w:val="yellow"/>
              </w:rPr>
              <w:t>a důstojnost uživatelů.</w:t>
            </w:r>
          </w:p>
          <w:p w14:paraId="20AA4422" w14:textId="1FC5D0DD" w:rsidR="0045052F" w:rsidRPr="000F4DE5" w:rsidRDefault="0045052F" w:rsidP="000F4DE5">
            <w:pPr>
              <w:rPr>
                <w:sz w:val="24"/>
                <w:szCs w:val="24"/>
              </w:rPr>
            </w:pPr>
            <w:r w:rsidRPr="006F14CB">
              <w:rPr>
                <w:sz w:val="24"/>
                <w:szCs w:val="24"/>
                <w:highlight w:val="yellow"/>
              </w:rPr>
              <w:t>Modul je rozšířen o identifikaci jednotlivých forem násilí (fyzické, psychické, sociální, sebepoškozování), jejich specifika u různých cílových skupin (senioři, osoby se zdravotním postižením, děti, ženy, migranti) a o rozpoznání syndromu týraného, zneužívaného a zanedbávaného jedince.</w:t>
            </w:r>
          </w:p>
          <w:p w14:paraId="3F048140" w14:textId="77777777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 xml:space="preserve">Součástí je také prevence těchto jevů, možnosti pomoci uživatelům a základní </w:t>
            </w:r>
            <w:r w:rsidRPr="000F4DE5">
              <w:rPr>
                <w:sz w:val="24"/>
                <w:szCs w:val="24"/>
              </w:rPr>
              <w:lastRenderedPageBreak/>
              <w:t>orientace v legislativním rámci problematiky.</w:t>
            </w:r>
          </w:p>
          <w:p w14:paraId="17FFB9CE" w14:textId="768132D1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Praktická část</w:t>
            </w:r>
            <w:r w:rsidRPr="000F4DE5">
              <w:rPr>
                <w:sz w:val="24"/>
                <w:szCs w:val="24"/>
              </w:rPr>
              <w:t xml:space="preserve"> je zaměřena na rozpoznávání rizikových situací a volbu vhodného postupu v praxi pracovníka v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sociálních službách.</w:t>
            </w:r>
          </w:p>
        </w:tc>
      </w:tr>
      <w:tr w:rsidR="0045052F" w:rsidRPr="000F4DE5" w14:paraId="56CB4643" w14:textId="77777777" w:rsidTr="006712FA">
        <w:tc>
          <w:tcPr>
            <w:tcW w:w="1419" w:type="dxa"/>
          </w:tcPr>
          <w:p w14:paraId="04ACE14E" w14:textId="722F4074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701" w:type="dxa"/>
          </w:tcPr>
          <w:p w14:paraId="774C1784" w14:textId="478BF02A" w:rsidR="0045052F" w:rsidRPr="000F4DE5" w:rsidRDefault="0045052F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Základy výuky péče o domácnost</w:t>
            </w:r>
          </w:p>
        </w:tc>
        <w:tc>
          <w:tcPr>
            <w:tcW w:w="850" w:type="dxa"/>
          </w:tcPr>
          <w:p w14:paraId="4E6EA9B7" w14:textId="7777777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4 h</w:t>
            </w:r>
          </w:p>
        </w:tc>
        <w:tc>
          <w:tcPr>
            <w:tcW w:w="1134" w:type="dxa"/>
          </w:tcPr>
          <w:p w14:paraId="3D2F2D45" w14:textId="2A50DF5D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</w:t>
            </w:r>
          </w:p>
        </w:tc>
        <w:tc>
          <w:tcPr>
            <w:tcW w:w="4678" w:type="dxa"/>
          </w:tcPr>
          <w:p w14:paraId="1AC77372" w14:textId="7777777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Cílem modulu</w:t>
            </w:r>
            <w:r w:rsidRPr="000F4DE5">
              <w:rPr>
                <w:sz w:val="24"/>
                <w:szCs w:val="24"/>
              </w:rPr>
              <w:t xml:space="preserve"> je připravit účastníka na podporu uživatele při zajištění běžného chodu domácnosti s důrazem na zachování jeho soběstačnosti a bezpečí.</w:t>
            </w:r>
          </w:p>
          <w:p w14:paraId="70A49BA7" w14:textId="488CB3DB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Obsah modulu</w:t>
            </w:r>
            <w:r w:rsidRPr="000F4DE5">
              <w:rPr>
                <w:sz w:val="24"/>
                <w:szCs w:val="24"/>
              </w:rPr>
              <w:t xml:space="preserve"> zahrnuje základní činnosti spojené s péčí o domácnost a podporu uživatele při jejich zvládání. Důraz je kladen na přizpůsobení prostředí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činností individuálním potřebám uživatele a na podporu jeho samostatnosti.</w:t>
            </w:r>
          </w:p>
          <w:p w14:paraId="75F43B31" w14:textId="0EF3B8A6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Součástí modulu je problematika bezpečné domácnosti, úpravy prostředí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prevence rizik v domácím prostředí. Dále zahrnuje využití kompenzačních pomůcek pro pohyb, sebeobsluhu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hygienu, včetně orientace v možnostech jejich financování.</w:t>
            </w:r>
          </w:p>
          <w:p w14:paraId="55E895E5" w14:textId="24087800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Modul dále zahrnuje podporu uplatňování práv a zájmů uživatele, zapojení pečujících osob a rodiny a podporu kontaktu se společenským prostředím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sociálního začleňování.</w:t>
            </w:r>
          </w:p>
        </w:tc>
      </w:tr>
      <w:tr w:rsidR="0045052F" w:rsidRPr="000F4DE5" w14:paraId="36F698F8" w14:textId="77777777" w:rsidTr="006712FA">
        <w:tc>
          <w:tcPr>
            <w:tcW w:w="1419" w:type="dxa"/>
          </w:tcPr>
          <w:p w14:paraId="3CDAA0E6" w14:textId="653AE699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2A5B76B7" w14:textId="2768F55B" w:rsidR="0045052F" w:rsidRPr="000F4DE5" w:rsidRDefault="0045052F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Krizová intervence</w:t>
            </w:r>
          </w:p>
        </w:tc>
        <w:tc>
          <w:tcPr>
            <w:tcW w:w="850" w:type="dxa"/>
          </w:tcPr>
          <w:p w14:paraId="10FC762D" w14:textId="7777777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 xml:space="preserve">4 h </w:t>
            </w:r>
          </w:p>
        </w:tc>
        <w:tc>
          <w:tcPr>
            <w:tcW w:w="1134" w:type="dxa"/>
          </w:tcPr>
          <w:p w14:paraId="11E6182F" w14:textId="714E2138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</w:t>
            </w:r>
          </w:p>
        </w:tc>
        <w:tc>
          <w:tcPr>
            <w:tcW w:w="4678" w:type="dxa"/>
          </w:tcPr>
          <w:p w14:paraId="0F16BDBD" w14:textId="3881F43F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Cílem modulu</w:t>
            </w:r>
            <w:r w:rsidRPr="000F4DE5">
              <w:rPr>
                <w:sz w:val="24"/>
                <w:szCs w:val="24"/>
              </w:rPr>
              <w:t xml:space="preserve"> je seznámit účastníka se základními principy práce s uživatelem v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krizové situaci a s možnostmi adekvátní reakce v rámci kompetencí pracovníka v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sociálních službách.</w:t>
            </w:r>
          </w:p>
          <w:p w14:paraId="7679AD7C" w14:textId="1B44F470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Obsah modulu</w:t>
            </w:r>
            <w:r w:rsidRPr="000F4DE5">
              <w:rPr>
                <w:sz w:val="24"/>
                <w:szCs w:val="24"/>
              </w:rPr>
              <w:t xml:space="preserve"> zahrnuje vymezení pojmu krize, její příčiny, typy a průběh, včetně projevů chování člověka v krizové situaci. Důraz je kladen na základní komunikační postupy při práci s uživatelem v krizi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podporu jeho stabilizace.</w:t>
            </w:r>
          </w:p>
          <w:p w14:paraId="3501663C" w14:textId="3228408D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lastRenderedPageBreak/>
              <w:t>Součástí modulu je seznámení s formami krizové intervence (osobní, telefonická)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přehledem krizových služeb, včetně krizové pomoci poskytované v domácím prostředí.</w:t>
            </w:r>
          </w:p>
          <w:p w14:paraId="11BBCCC3" w14:textId="77777777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Významnou část tvoří vymezení kompetencí pracovníka v sociálních službách a hranic poskytovaných činností ve vztahu ke krizové intervenci.</w:t>
            </w:r>
          </w:p>
          <w:p w14:paraId="433A8469" w14:textId="5A7DE6BE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Praktická část</w:t>
            </w:r>
            <w:r w:rsidRPr="000F4DE5">
              <w:rPr>
                <w:sz w:val="24"/>
                <w:szCs w:val="24"/>
              </w:rPr>
              <w:t xml:space="preserve"> je zaměřena na nácvik komunikačních a podpůrných technik v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modelových krizových situacích.</w:t>
            </w:r>
          </w:p>
        </w:tc>
      </w:tr>
      <w:tr w:rsidR="0045052F" w:rsidRPr="000F4DE5" w14:paraId="74992646" w14:textId="77777777" w:rsidTr="006712FA">
        <w:tc>
          <w:tcPr>
            <w:tcW w:w="1419" w:type="dxa"/>
          </w:tcPr>
          <w:p w14:paraId="42C209C5" w14:textId="2245D02E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1701" w:type="dxa"/>
          </w:tcPr>
          <w:p w14:paraId="28FDA036" w14:textId="3696DF82" w:rsidR="0045052F" w:rsidRPr="000F4DE5" w:rsidRDefault="0045052F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Úvod do problematiky zdravotního postižení</w:t>
            </w:r>
          </w:p>
        </w:tc>
        <w:tc>
          <w:tcPr>
            <w:tcW w:w="850" w:type="dxa"/>
          </w:tcPr>
          <w:p w14:paraId="024B8226" w14:textId="7777777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 xml:space="preserve">4 h </w:t>
            </w:r>
          </w:p>
        </w:tc>
        <w:tc>
          <w:tcPr>
            <w:tcW w:w="1134" w:type="dxa"/>
          </w:tcPr>
          <w:p w14:paraId="24F802B3" w14:textId="25CCA0C8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Prezenční/kombinovaná</w:t>
            </w:r>
          </w:p>
        </w:tc>
        <w:tc>
          <w:tcPr>
            <w:tcW w:w="4678" w:type="dxa"/>
          </w:tcPr>
          <w:p w14:paraId="18EE7C58" w14:textId="77777777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Cílem modulu</w:t>
            </w:r>
            <w:r w:rsidRPr="000F4DE5">
              <w:rPr>
                <w:sz w:val="24"/>
                <w:szCs w:val="24"/>
              </w:rPr>
              <w:t xml:space="preserve"> je poskytnout účastníkovi základní orientaci v problematice zdravotního postižení a jeho dopadech na život uživatele sociálních služeb.</w:t>
            </w:r>
          </w:p>
          <w:p w14:paraId="1024E9D4" w14:textId="362F4282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Obsah modulu</w:t>
            </w:r>
            <w:r w:rsidRPr="000F4DE5">
              <w:rPr>
                <w:sz w:val="24"/>
                <w:szCs w:val="24"/>
              </w:rPr>
              <w:t xml:space="preserve"> zahrnuje základní přehled typů zdravotního postižení a dlouhodobě nepříznivého zdravotního stavu, jejich projevy a dopady na soběstačnost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fungování uživatele. Důraz je kladen na specifika práce s jednotlivými cílovými skupinami v sociálních službách.</w:t>
            </w:r>
          </w:p>
          <w:p w14:paraId="732B23C8" w14:textId="53649BF2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Součástí modulu je rozšířená orientace v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klasifikaci zdravotních postižení, principech péče o osoby se zdravotním postižením a v systému služeb pro tyto osoby, včetně chráněného bydlení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dalších forem podpory.</w:t>
            </w:r>
          </w:p>
          <w:p w14:paraId="5908B195" w14:textId="2E487C6E" w:rsidR="0045052F" w:rsidRPr="000F4DE5" w:rsidRDefault="0045052F" w:rsidP="000F4DE5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Dále modul zahrnuje specifika práce s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osobami s mentálním, tělesným, smyslovým a duševním postižením, včetně ochrany jejich práv a základní orientace v úmluvách o právech osob se zdravotním postižením a principech ucelené rehabilitace.</w:t>
            </w:r>
          </w:p>
          <w:p w14:paraId="598C40A7" w14:textId="724CB371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Praktická část</w:t>
            </w:r>
            <w:r w:rsidRPr="000F4DE5">
              <w:rPr>
                <w:sz w:val="24"/>
                <w:szCs w:val="24"/>
              </w:rPr>
              <w:t xml:space="preserve"> je zaměřena na uplatnění těchto poznatků při práci s uživatelem v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každodenní praxi pracovníka v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sociálních službách.</w:t>
            </w:r>
          </w:p>
        </w:tc>
      </w:tr>
      <w:tr w:rsidR="0045052F" w:rsidRPr="000F4DE5" w14:paraId="69266111" w14:textId="77777777" w:rsidTr="006712FA">
        <w:tc>
          <w:tcPr>
            <w:tcW w:w="1419" w:type="dxa"/>
          </w:tcPr>
          <w:p w14:paraId="5256E315" w14:textId="77354338" w:rsidR="0045052F" w:rsidRPr="00EB4250" w:rsidRDefault="0045052F" w:rsidP="000F4DE5">
            <w:pPr>
              <w:spacing w:before="240"/>
              <w:rPr>
                <w:sz w:val="24"/>
                <w:szCs w:val="24"/>
              </w:rPr>
            </w:pPr>
            <w:r w:rsidRPr="00EB425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701" w:type="dxa"/>
          </w:tcPr>
          <w:p w14:paraId="6A52726B" w14:textId="7244731E" w:rsidR="0045052F" w:rsidRPr="000F4DE5" w:rsidRDefault="0045052F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Zvládání jednání osoby, které je poskytována sociální služba, jestliže toto jednání ohrožuje její zdraví a život nebo zdraví a život jiných fyzických osob, včetně pravidel šetrné sebeobrany.</w:t>
            </w:r>
          </w:p>
        </w:tc>
        <w:tc>
          <w:tcPr>
            <w:tcW w:w="850" w:type="dxa"/>
          </w:tcPr>
          <w:p w14:paraId="04A9C615" w14:textId="77777777" w:rsidR="0045052F" w:rsidRPr="00EB4250" w:rsidRDefault="0045052F" w:rsidP="000F4DE5">
            <w:pPr>
              <w:spacing w:before="240"/>
              <w:rPr>
                <w:sz w:val="24"/>
                <w:szCs w:val="24"/>
              </w:rPr>
            </w:pPr>
            <w:r w:rsidRPr="00EB4250">
              <w:rPr>
                <w:sz w:val="24"/>
                <w:szCs w:val="24"/>
              </w:rPr>
              <w:t>6 h</w:t>
            </w:r>
          </w:p>
        </w:tc>
        <w:tc>
          <w:tcPr>
            <w:tcW w:w="1134" w:type="dxa"/>
          </w:tcPr>
          <w:p w14:paraId="77FC723F" w14:textId="1972DDE3" w:rsidR="0045052F" w:rsidRPr="00EB4250" w:rsidRDefault="0045052F" w:rsidP="000F4DE5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</w:t>
            </w:r>
          </w:p>
        </w:tc>
        <w:tc>
          <w:tcPr>
            <w:tcW w:w="4678" w:type="dxa"/>
          </w:tcPr>
          <w:p w14:paraId="59C13178" w14:textId="77777777" w:rsidR="0045052F" w:rsidRPr="000F4DE5" w:rsidRDefault="0045052F" w:rsidP="00EB4250">
            <w:pPr>
              <w:spacing w:before="240"/>
              <w:rPr>
                <w:sz w:val="24"/>
                <w:szCs w:val="24"/>
              </w:rPr>
            </w:pPr>
            <w:r w:rsidRPr="00EB4250">
              <w:rPr>
                <w:b/>
                <w:bCs/>
                <w:sz w:val="24"/>
                <w:szCs w:val="24"/>
              </w:rPr>
              <w:t>Cílem modulu</w:t>
            </w:r>
            <w:r w:rsidRPr="000F4DE5">
              <w:rPr>
                <w:sz w:val="24"/>
                <w:szCs w:val="24"/>
              </w:rPr>
              <w:t xml:space="preserve"> je připravit účastníka na práci s uživatelem, jehož chování může ohrožovat jeho zdraví nebo život, případně zdraví a život jiných osob, a naučit jej tyto situace bezpečně zvládat v rámci kompetencí pracovníka v sociálních službách.</w:t>
            </w:r>
          </w:p>
          <w:p w14:paraId="6393B9CF" w14:textId="77777777" w:rsidR="0045052F" w:rsidRPr="000F4DE5" w:rsidRDefault="0045052F" w:rsidP="00EB4250">
            <w:pPr>
              <w:spacing w:before="240"/>
              <w:rPr>
                <w:sz w:val="24"/>
                <w:szCs w:val="24"/>
              </w:rPr>
            </w:pPr>
            <w:r w:rsidRPr="00EB4250">
              <w:rPr>
                <w:b/>
                <w:bCs/>
                <w:sz w:val="24"/>
                <w:szCs w:val="24"/>
              </w:rPr>
              <w:t>Obsah modulu</w:t>
            </w:r>
            <w:r w:rsidRPr="000F4DE5">
              <w:rPr>
                <w:sz w:val="24"/>
                <w:szCs w:val="24"/>
              </w:rPr>
              <w:t xml:space="preserve"> zahrnuje problematiku problémového a rizikového chování, jeho příčiny a projevy, včetně základních principů prevence a zvládání těchto situací. Důraz je kladen na komunikační přístupy a bezpečné zvládání náročných situací.</w:t>
            </w:r>
          </w:p>
          <w:p w14:paraId="354C25A6" w14:textId="77777777" w:rsidR="0045052F" w:rsidRPr="000F4DE5" w:rsidRDefault="0045052F" w:rsidP="00EB4250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Součástí modulu je rozpoznání příčin agresivního chování, využití technik deeskalace a předcházení konfliktním situacím v praxi.</w:t>
            </w:r>
          </w:p>
          <w:p w14:paraId="454D16EA" w14:textId="77777777" w:rsidR="0045052F" w:rsidRPr="000F4DE5" w:rsidRDefault="0045052F" w:rsidP="00EB4250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Dále modul zahrnuje problematiku využití restriktivních opatření v sociálních službách v souladu s platnou legislativou a pravidla jejich používání.</w:t>
            </w:r>
          </w:p>
          <w:p w14:paraId="3974DF08" w14:textId="4D99FDC8" w:rsidR="0045052F" w:rsidRPr="000F4DE5" w:rsidRDefault="0045052F" w:rsidP="00EB4250">
            <w:pPr>
              <w:rPr>
                <w:sz w:val="24"/>
                <w:szCs w:val="24"/>
              </w:rPr>
            </w:pPr>
            <w:r w:rsidRPr="000F4DE5">
              <w:rPr>
                <w:sz w:val="24"/>
                <w:szCs w:val="24"/>
              </w:rPr>
              <w:t>Součástí je také nácvik šetrné sebeobrany, zejména zásad bezpečného použití úchopů a opatření omezujících pohyb v souladu s ochranou práv a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důstojnosti uživatele.</w:t>
            </w:r>
          </w:p>
          <w:p w14:paraId="2AB7D300" w14:textId="371A56D5" w:rsidR="0045052F" w:rsidRPr="000F4DE5" w:rsidRDefault="0045052F" w:rsidP="000F4DE5">
            <w:pPr>
              <w:spacing w:before="240"/>
              <w:rPr>
                <w:sz w:val="24"/>
                <w:szCs w:val="24"/>
              </w:rPr>
            </w:pPr>
            <w:r w:rsidRPr="00EB4250">
              <w:rPr>
                <w:b/>
                <w:bCs/>
                <w:sz w:val="24"/>
                <w:szCs w:val="24"/>
              </w:rPr>
              <w:t>Praktická část</w:t>
            </w:r>
            <w:r w:rsidRPr="000F4DE5">
              <w:rPr>
                <w:sz w:val="24"/>
                <w:szCs w:val="24"/>
              </w:rPr>
              <w:t xml:space="preserve"> je zaměřena na nácvik modelových situací a bezpečné uplatnění těchto postupů v praxi pracovníka v</w:t>
            </w:r>
            <w:r>
              <w:rPr>
                <w:sz w:val="24"/>
                <w:szCs w:val="24"/>
              </w:rPr>
              <w:t> </w:t>
            </w:r>
            <w:r w:rsidRPr="000F4DE5">
              <w:rPr>
                <w:sz w:val="24"/>
                <w:szCs w:val="24"/>
              </w:rPr>
              <w:t>sociálních službách.</w:t>
            </w:r>
          </w:p>
        </w:tc>
      </w:tr>
      <w:tr w:rsidR="000F4DE5" w:rsidRPr="000F4DE5" w14:paraId="30D52EB2" w14:textId="77777777" w:rsidTr="006712FA">
        <w:tc>
          <w:tcPr>
            <w:tcW w:w="1419" w:type="dxa"/>
          </w:tcPr>
          <w:p w14:paraId="67BC17AD" w14:textId="77777777" w:rsidR="000F4DE5" w:rsidRPr="000F4DE5" w:rsidRDefault="000F4DE5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E5491A" w14:textId="0183AF19" w:rsidR="000F4DE5" w:rsidRPr="000F4DE5" w:rsidRDefault="000F4DE5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 xml:space="preserve">CELKEM </w:t>
            </w:r>
          </w:p>
        </w:tc>
        <w:tc>
          <w:tcPr>
            <w:tcW w:w="1984" w:type="dxa"/>
            <w:gridSpan w:val="2"/>
          </w:tcPr>
          <w:p w14:paraId="38322A96" w14:textId="4AF86975" w:rsidR="000F4DE5" w:rsidRPr="000F4DE5" w:rsidRDefault="000F4DE5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F4DE5">
              <w:rPr>
                <w:b/>
                <w:bCs/>
                <w:sz w:val="24"/>
                <w:szCs w:val="24"/>
              </w:rPr>
              <w:t>40 h</w:t>
            </w:r>
          </w:p>
        </w:tc>
        <w:tc>
          <w:tcPr>
            <w:tcW w:w="4678" w:type="dxa"/>
          </w:tcPr>
          <w:p w14:paraId="7798828C" w14:textId="77777777" w:rsidR="000F4DE5" w:rsidRPr="000F4DE5" w:rsidRDefault="000F4DE5" w:rsidP="000F4DE5">
            <w:pPr>
              <w:spacing w:before="240"/>
              <w:rPr>
                <w:b/>
                <w:bCs/>
                <w:sz w:val="24"/>
                <w:szCs w:val="24"/>
              </w:rPr>
            </w:pPr>
          </w:p>
        </w:tc>
      </w:tr>
    </w:tbl>
    <w:p w14:paraId="4D3647FB" w14:textId="608FBA84" w:rsidR="000F4DE5" w:rsidRDefault="00F1634B" w:rsidP="003268EC">
      <w:pPr>
        <w:spacing w:before="240"/>
        <w:rPr>
          <w:sz w:val="24"/>
          <w:szCs w:val="24"/>
        </w:rPr>
      </w:pPr>
      <w:r>
        <w:rPr>
          <w:rFonts w:cs="Arial"/>
          <w:sz w:val="24"/>
          <w:szCs w:val="24"/>
        </w:rPr>
        <w:t>*</w:t>
      </w:r>
      <w:r>
        <w:rPr>
          <w:sz w:val="24"/>
          <w:szCs w:val="24"/>
        </w:rPr>
        <w:t xml:space="preserve">V případě realizace tematického okruhu kombinovanou formou je nutné v žádosti o udělení akreditace uvést, jak bude zajištěna praktická část výuky. </w:t>
      </w:r>
    </w:p>
    <w:p w14:paraId="62B3670F" w14:textId="77777777" w:rsidR="0045052F" w:rsidRDefault="0045052F" w:rsidP="003268EC">
      <w:pPr>
        <w:spacing w:before="240"/>
        <w:rPr>
          <w:sz w:val="24"/>
          <w:szCs w:val="24"/>
        </w:rPr>
      </w:pPr>
    </w:p>
    <w:p w14:paraId="445011FB" w14:textId="77777777" w:rsidR="006712FA" w:rsidRDefault="006712FA" w:rsidP="003268EC">
      <w:pPr>
        <w:spacing w:before="240"/>
        <w:rPr>
          <w:sz w:val="24"/>
          <w:szCs w:val="24"/>
        </w:rPr>
      </w:pPr>
    </w:p>
    <w:p w14:paraId="7C866AA2" w14:textId="77777777" w:rsidR="0045052F" w:rsidRDefault="0045052F" w:rsidP="003268EC">
      <w:pPr>
        <w:spacing w:before="240"/>
        <w:rPr>
          <w:sz w:val="24"/>
          <w:szCs w:val="24"/>
        </w:rPr>
      </w:pPr>
    </w:p>
    <w:p w14:paraId="15318F64" w14:textId="77777777" w:rsidR="0045052F" w:rsidRPr="00007F92" w:rsidRDefault="0045052F" w:rsidP="003268EC">
      <w:pPr>
        <w:spacing w:before="240"/>
        <w:rPr>
          <w:sz w:val="24"/>
          <w:szCs w:val="24"/>
        </w:rPr>
      </w:pPr>
    </w:p>
    <w:p w14:paraId="388FF389" w14:textId="4A955256" w:rsidR="004A2CF4" w:rsidRPr="004A2CF4" w:rsidRDefault="004A2CF4">
      <w:pPr>
        <w:pStyle w:val="Odstavecseseznamem"/>
        <w:numPr>
          <w:ilvl w:val="0"/>
          <w:numId w:val="95"/>
        </w:numPr>
        <w:spacing w:before="240"/>
        <w:rPr>
          <w:b/>
          <w:bCs/>
          <w:sz w:val="24"/>
          <w:szCs w:val="24"/>
        </w:rPr>
      </w:pPr>
      <w:r w:rsidRPr="004A2CF4">
        <w:rPr>
          <w:b/>
          <w:bCs/>
          <w:sz w:val="24"/>
          <w:szCs w:val="24"/>
        </w:rPr>
        <w:lastRenderedPageBreak/>
        <w:t>ODBORNÁ PRAXE</w:t>
      </w:r>
    </w:p>
    <w:tbl>
      <w:tblPr>
        <w:tblStyle w:val="TabulkaJVS1-e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1134"/>
        <w:gridCol w:w="993"/>
        <w:gridCol w:w="4671"/>
      </w:tblGrid>
      <w:tr w:rsidR="0045052F" w:rsidRPr="006F179E" w14:paraId="4BE71AC8" w14:textId="77777777" w:rsidTr="00450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8"/>
        </w:trPr>
        <w:tc>
          <w:tcPr>
            <w:tcW w:w="988" w:type="dxa"/>
          </w:tcPr>
          <w:p w14:paraId="057E9954" w14:textId="77777777" w:rsidR="0045052F" w:rsidRPr="006F179E" w:rsidRDefault="0045052F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Modul</w:t>
            </w:r>
          </w:p>
        </w:tc>
        <w:tc>
          <w:tcPr>
            <w:tcW w:w="1275" w:type="dxa"/>
          </w:tcPr>
          <w:p w14:paraId="64CCD4B9" w14:textId="77777777" w:rsidR="0045052F" w:rsidRPr="006F179E" w:rsidRDefault="0045052F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Název</w:t>
            </w:r>
          </w:p>
        </w:tc>
        <w:tc>
          <w:tcPr>
            <w:tcW w:w="1134" w:type="dxa"/>
          </w:tcPr>
          <w:p w14:paraId="00EA75FF" w14:textId="77777777" w:rsidR="0045052F" w:rsidRPr="006F179E" w:rsidRDefault="0045052F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Rozsah</w:t>
            </w:r>
          </w:p>
        </w:tc>
        <w:tc>
          <w:tcPr>
            <w:tcW w:w="993" w:type="dxa"/>
          </w:tcPr>
          <w:p w14:paraId="2109B9AA" w14:textId="1491B368" w:rsidR="0045052F" w:rsidRPr="006F179E" w:rsidRDefault="0045052F" w:rsidP="00361F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</w:t>
            </w:r>
          </w:p>
        </w:tc>
        <w:tc>
          <w:tcPr>
            <w:tcW w:w="4671" w:type="dxa"/>
          </w:tcPr>
          <w:p w14:paraId="0D247D49" w14:textId="77777777" w:rsidR="0045052F" w:rsidRPr="006F179E" w:rsidRDefault="0045052F" w:rsidP="00361F55">
            <w:pPr>
              <w:rPr>
                <w:sz w:val="24"/>
                <w:szCs w:val="24"/>
              </w:rPr>
            </w:pPr>
            <w:r w:rsidRPr="006F179E">
              <w:rPr>
                <w:sz w:val="24"/>
                <w:szCs w:val="24"/>
              </w:rPr>
              <w:t>Cíl a obsah</w:t>
            </w:r>
          </w:p>
        </w:tc>
      </w:tr>
      <w:tr w:rsidR="0045052F" w:rsidRPr="000F4DE5" w14:paraId="0C520FBA" w14:textId="77777777" w:rsidTr="0045052F">
        <w:tc>
          <w:tcPr>
            <w:tcW w:w="988" w:type="dxa"/>
          </w:tcPr>
          <w:p w14:paraId="7BFB4C82" w14:textId="23BBA5EE" w:rsidR="0045052F" w:rsidRPr="000F4DE5" w:rsidRDefault="0045052F" w:rsidP="004A2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14:paraId="72B31FF8" w14:textId="1428B3C8" w:rsidR="0045052F" w:rsidRPr="004A2CF4" w:rsidRDefault="0045052F" w:rsidP="004A2CF4">
            <w:pPr>
              <w:rPr>
                <w:b/>
                <w:bCs/>
                <w:sz w:val="24"/>
                <w:szCs w:val="24"/>
              </w:rPr>
            </w:pPr>
            <w:r w:rsidRPr="004A2CF4">
              <w:rPr>
                <w:b/>
                <w:bCs/>
                <w:sz w:val="24"/>
                <w:szCs w:val="24"/>
              </w:rPr>
              <w:t>Odborná praxe</w:t>
            </w:r>
          </w:p>
        </w:tc>
        <w:tc>
          <w:tcPr>
            <w:tcW w:w="1134" w:type="dxa"/>
          </w:tcPr>
          <w:p w14:paraId="42A06715" w14:textId="77777777" w:rsidR="0045052F" w:rsidRPr="000F4DE5" w:rsidRDefault="0045052F" w:rsidP="004A2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0F4DE5">
              <w:rPr>
                <w:sz w:val="24"/>
                <w:szCs w:val="24"/>
              </w:rPr>
              <w:t xml:space="preserve"> h</w:t>
            </w:r>
          </w:p>
        </w:tc>
        <w:tc>
          <w:tcPr>
            <w:tcW w:w="993" w:type="dxa"/>
          </w:tcPr>
          <w:p w14:paraId="5CDE59F7" w14:textId="1FC033B1" w:rsidR="0045052F" w:rsidRPr="000F4DE5" w:rsidRDefault="0045052F" w:rsidP="004A2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Prezenční</w:t>
            </w:r>
          </w:p>
        </w:tc>
        <w:tc>
          <w:tcPr>
            <w:tcW w:w="4671" w:type="dxa"/>
          </w:tcPr>
          <w:p w14:paraId="4B19919A" w14:textId="77777777" w:rsidR="0045052F" w:rsidRPr="004A2CF4" w:rsidRDefault="0045052F" w:rsidP="00220DC5">
            <w:pPr>
              <w:spacing w:before="240" w:line="278" w:lineRule="auto"/>
              <w:rPr>
                <w:sz w:val="24"/>
                <w:szCs w:val="24"/>
              </w:rPr>
            </w:pPr>
            <w:r w:rsidRPr="004A2CF4">
              <w:rPr>
                <w:b/>
                <w:bCs/>
                <w:sz w:val="24"/>
                <w:szCs w:val="24"/>
              </w:rPr>
              <w:t xml:space="preserve">Cílem odborné praxe </w:t>
            </w:r>
            <w:r w:rsidRPr="004A2CF4">
              <w:rPr>
                <w:sz w:val="24"/>
                <w:szCs w:val="24"/>
              </w:rPr>
              <w:t>je propojit teoretické znalosti s praktickým výkonem činností v sociálních službách a umožnit účastníkovi osvojit si základní pracovní dovednosti v reálném prostředí.</w:t>
            </w:r>
          </w:p>
          <w:p w14:paraId="2EF3AF77" w14:textId="77777777" w:rsidR="0045052F" w:rsidRPr="004A2CF4" w:rsidRDefault="0045052F" w:rsidP="00220DC5">
            <w:pPr>
              <w:spacing w:before="240" w:line="278" w:lineRule="auto"/>
              <w:rPr>
                <w:sz w:val="24"/>
                <w:szCs w:val="24"/>
              </w:rPr>
            </w:pPr>
            <w:r w:rsidRPr="004A2CF4">
              <w:rPr>
                <w:b/>
                <w:bCs/>
                <w:sz w:val="24"/>
                <w:szCs w:val="24"/>
              </w:rPr>
              <w:t>Obsah praxe</w:t>
            </w:r>
            <w:r w:rsidRPr="004A2CF4">
              <w:rPr>
                <w:sz w:val="24"/>
                <w:szCs w:val="24"/>
              </w:rPr>
              <w:t xml:space="preserve"> spočívá v zapojení účastníka do přímé péče o uživatele sociální služby pod odborným vedením, včetně komunikace s uživateli, podílu na realizaci individuálních plánů a spolupráce v týmu.</w:t>
            </w:r>
          </w:p>
          <w:p w14:paraId="559F3EFF" w14:textId="57131D67" w:rsidR="0045052F" w:rsidRPr="004A2CF4" w:rsidRDefault="0045052F" w:rsidP="00220DC5">
            <w:pPr>
              <w:spacing w:line="278" w:lineRule="auto"/>
              <w:rPr>
                <w:sz w:val="24"/>
                <w:szCs w:val="24"/>
              </w:rPr>
            </w:pPr>
            <w:r w:rsidRPr="004A2CF4">
              <w:rPr>
                <w:sz w:val="24"/>
                <w:szCs w:val="24"/>
              </w:rPr>
              <w:t>Součástí je realizace praxe u</w:t>
            </w:r>
            <w:r>
              <w:rPr>
                <w:sz w:val="24"/>
                <w:szCs w:val="24"/>
              </w:rPr>
              <w:t> </w:t>
            </w:r>
            <w:r w:rsidRPr="004A2CF4">
              <w:rPr>
                <w:sz w:val="24"/>
                <w:szCs w:val="24"/>
              </w:rPr>
              <w:t>registrovaného poskytovatele sociálních služeb na základě uzavřené smlouvy, její vykonání na území České republiky a</w:t>
            </w:r>
            <w:r>
              <w:rPr>
                <w:sz w:val="24"/>
                <w:szCs w:val="24"/>
              </w:rPr>
              <w:t> </w:t>
            </w:r>
            <w:r w:rsidRPr="004A2CF4">
              <w:rPr>
                <w:sz w:val="24"/>
                <w:szCs w:val="24"/>
              </w:rPr>
              <w:t>doložení absolvování praxe potvrzením o výkonu odborné praxe.</w:t>
            </w:r>
          </w:p>
          <w:p w14:paraId="54C45DDF" w14:textId="5940A383" w:rsidR="0045052F" w:rsidRPr="000F4DE5" w:rsidRDefault="0045052F" w:rsidP="004A2CF4">
            <w:pPr>
              <w:spacing w:before="240"/>
              <w:rPr>
                <w:sz w:val="24"/>
                <w:szCs w:val="24"/>
              </w:rPr>
            </w:pPr>
            <w:r w:rsidRPr="004A2CF4">
              <w:rPr>
                <w:b/>
                <w:bCs/>
                <w:sz w:val="24"/>
                <w:szCs w:val="24"/>
              </w:rPr>
              <w:t>Praktická část</w:t>
            </w:r>
            <w:r w:rsidRPr="004A2CF4">
              <w:rPr>
                <w:sz w:val="24"/>
                <w:szCs w:val="24"/>
              </w:rPr>
              <w:t xml:space="preserve"> je zaměřena na aplikaci získaných znalostí a dovedností v souladu s principy kvality sociálních služeb a na orientaci v reálných pracovních situacích</w:t>
            </w:r>
          </w:p>
        </w:tc>
      </w:tr>
    </w:tbl>
    <w:p w14:paraId="214108E1" w14:textId="1EA967A5" w:rsidR="005C3EE4" w:rsidRPr="004F12BB" w:rsidRDefault="005C3EE4" w:rsidP="00B22139">
      <w:pPr>
        <w:spacing w:line="259" w:lineRule="auto"/>
        <w:jc w:val="left"/>
        <w:rPr>
          <w:b/>
          <w:bCs/>
          <w:kern w:val="2"/>
          <w:sz w:val="24"/>
          <w:szCs w:val="24"/>
          <w14:ligatures w14:val="standardContextual"/>
        </w:rPr>
      </w:pPr>
    </w:p>
    <w:sectPr w:rsidR="005C3EE4" w:rsidRPr="004F12BB" w:rsidSect="00B22139">
      <w:footerReference w:type="even" r:id="rId11"/>
      <w:footerReference w:type="first" r:id="rId12"/>
      <w:pgSz w:w="11906" w:h="16838"/>
      <w:pgMar w:top="851" w:right="1361" w:bottom="1531" w:left="1474" w:header="567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10166" w14:textId="77777777" w:rsidR="00487379" w:rsidRPr="00B9162B" w:rsidRDefault="00487379">
      <w:pPr>
        <w:spacing w:after="0" w:line="240" w:lineRule="auto"/>
      </w:pPr>
      <w:r w:rsidRPr="00B9162B">
        <w:separator/>
      </w:r>
    </w:p>
    <w:p w14:paraId="15AF8391" w14:textId="77777777" w:rsidR="00487379" w:rsidRDefault="00487379"/>
  </w:endnote>
  <w:endnote w:type="continuationSeparator" w:id="0">
    <w:p w14:paraId="6E614D51" w14:textId="77777777" w:rsidR="00487379" w:rsidRPr="00B9162B" w:rsidRDefault="00487379">
      <w:pPr>
        <w:spacing w:after="0" w:line="240" w:lineRule="auto"/>
      </w:pPr>
      <w:r w:rsidRPr="00B9162B">
        <w:continuationSeparator/>
      </w:r>
    </w:p>
    <w:p w14:paraId="25DFFD03" w14:textId="77777777" w:rsidR="00487379" w:rsidRDefault="00487379"/>
  </w:endnote>
  <w:endnote w:type="continuationNotice" w:id="1">
    <w:p w14:paraId="40FD364C" w14:textId="77777777" w:rsidR="00487379" w:rsidRPr="00B9162B" w:rsidRDefault="00487379">
      <w:pPr>
        <w:spacing w:after="0" w:line="240" w:lineRule="auto"/>
      </w:pPr>
    </w:p>
    <w:p w14:paraId="4D18C711" w14:textId="77777777" w:rsidR="00487379" w:rsidRDefault="004873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zeret Mono">
    <w:altName w:val="Cambria"/>
    <w:charset w:val="00"/>
    <w:family w:val="auto"/>
    <w:pitch w:val="variable"/>
    <w:sig w:usb0="A10000EF" w:usb1="4000207B" w:usb2="00000008" w:usb3="00000000" w:csb0="00000093" w:csb1="00000000"/>
  </w:font>
  <w:font w:name="DM Sans 14pt">
    <w:charset w:val="00"/>
    <w:family w:val="auto"/>
    <w:pitch w:val="variable"/>
    <w:sig w:usb0="8000002F" w:usb1="4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Základní text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subsetted="1" w:fontKey="{7F9950D4-B4F8-46B7-8B13-08B6951998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DC2FC" w14:textId="77777777" w:rsidR="00B747DD" w:rsidRPr="00B9162B" w:rsidRDefault="008E74E9" w:rsidP="000E1B73">
    <w:pPr>
      <w:pStyle w:val="Zpat"/>
    </w:pPr>
    <w:r w:rsidRPr="00B9162B">
      <mc:AlternateContent>
        <mc:Choice Requires="wps">
          <w:drawing>
            <wp:anchor distT="0" distB="0" distL="0" distR="0" simplePos="0" relativeHeight="251659264" behindDoc="0" locked="0" layoutInCell="1" allowOverlap="1" wp14:anchorId="52154BCC" wp14:editId="1609A4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844176232" name="Textové pole 2" descr="Interní informa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CAC47" w14:textId="77777777" w:rsidR="008E74E9" w:rsidRPr="00B9162B" w:rsidRDefault="008E74E9" w:rsidP="008E74E9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8000"/>
                            </w:rPr>
                          </w:pPr>
                          <w:r w:rsidRPr="00B9162B">
                            <w:rPr>
                              <w:rFonts w:ascii="Calibri" w:eastAsia="Calibri" w:hAnsi="Calibri" w:cs="Calibri"/>
                              <w:color w:val="008000"/>
                            </w:rPr>
                            <w:t>Interní informace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54BC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informace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5EDCAC47" w14:textId="77777777" w:rsidR="008E74E9" w:rsidRPr="00B9162B" w:rsidRDefault="008E74E9" w:rsidP="008E74E9">
                    <w:pPr>
                      <w:spacing w:after="0"/>
                      <w:rPr>
                        <w:rFonts w:ascii="Calibri" w:eastAsia="Calibri" w:hAnsi="Calibri" w:cs="Calibri"/>
                        <w:color w:val="008000"/>
                      </w:rPr>
                    </w:pPr>
                    <w:r w:rsidRPr="00B9162B">
                      <w:rPr>
                        <w:rFonts w:ascii="Calibri" w:eastAsia="Calibri" w:hAnsi="Calibri" w:cs="Calibri"/>
                        <w:color w:val="008000"/>
                      </w:rPr>
                      <w:t>Interní informace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040741536"/>
        <w:docPartObj>
          <w:docPartGallery w:val="Page Numbers (Bottom of Page)"/>
          <w:docPartUnique/>
        </w:docPartObj>
      </w:sdtPr>
      <w:sdtEndPr/>
      <w:sdtContent>
        <w:r w:rsidR="00B747DD" w:rsidRPr="00B9162B">
          <w:fldChar w:fldCharType="begin"/>
        </w:r>
        <w:r w:rsidR="00B747DD" w:rsidRPr="00B9162B">
          <w:instrText xml:space="preserve"> PAGE </w:instrText>
        </w:r>
        <w:r w:rsidR="00B747DD" w:rsidRPr="00B9162B">
          <w:fldChar w:fldCharType="separate"/>
        </w:r>
        <w:r w:rsidR="00A940C0" w:rsidRPr="00B9162B">
          <w:t>1</w:t>
        </w:r>
        <w:r w:rsidR="00B747DD" w:rsidRPr="00B9162B">
          <w:fldChar w:fldCharType="end"/>
        </w:r>
      </w:sdtContent>
    </w:sdt>
  </w:p>
  <w:p w14:paraId="60CDEE53" w14:textId="77777777" w:rsidR="00B747DD" w:rsidRPr="00B9162B" w:rsidRDefault="00B747DD" w:rsidP="000E1B73">
    <w:pPr>
      <w:pStyle w:val="Zpat"/>
    </w:pPr>
    <w:r w:rsidRPr="00B9162B">
      <w:fldChar w:fldCharType="begin"/>
    </w:r>
    <w:r w:rsidRPr="00B9162B">
      <w:instrText xml:space="preserve"> PAGE </w:instrText>
    </w:r>
    <w:r w:rsidRPr="00B9162B">
      <w:fldChar w:fldCharType="separate"/>
    </w:r>
    <w:r w:rsidR="00A940C0" w:rsidRPr="00B9162B">
      <w:t>1</w:t>
    </w:r>
    <w:r w:rsidRPr="00B9162B">
      <w:fldChar w:fldCharType="end"/>
    </w:r>
  </w:p>
  <w:p w14:paraId="573CC982" w14:textId="77777777" w:rsidR="00B747DD" w:rsidRPr="00B9162B" w:rsidRDefault="00B747DD" w:rsidP="000E1B73">
    <w:pPr>
      <w:pStyle w:val="Zpat"/>
    </w:pPr>
  </w:p>
  <w:p w14:paraId="5991F6D1" w14:textId="77777777" w:rsidR="00B33CE9" w:rsidRDefault="00B33CE9"/>
  <w:p w14:paraId="4FB6899D" w14:textId="77777777" w:rsidR="00B9162B" w:rsidRPr="00B9162B" w:rsidRDefault="002A7565" w:rsidP="000E1B73">
    <w:pPr>
      <w:pStyle w:val="Zpat"/>
      <w:rPr>
        <w:rFonts w:cs="Arial"/>
      </w:rPr>
    </w:pPr>
    <w:r w:rsidRPr="00B9162B">
      <w:t>Ministerstvo pro místní rozvoj</w:t>
    </w:r>
    <w:r w:rsidR="00080FA8">
      <w:ptab w:relativeTo="margin" w:alignment="right" w:leader="none"/>
    </w:r>
    <w:r w:rsidR="003A2657" w:rsidRPr="00B9162B">
      <w:rPr>
        <w:rFonts w:cs="Arial"/>
      </w:rPr>
      <w:fldChar w:fldCharType="begin"/>
    </w:r>
    <w:r w:rsidR="003A2657" w:rsidRPr="00B9162B">
      <w:rPr>
        <w:rFonts w:cs="Arial"/>
      </w:rPr>
      <w:instrText>PAGE</w:instrText>
    </w:r>
    <w:r w:rsidR="003A2657" w:rsidRPr="00B9162B">
      <w:rPr>
        <w:rFonts w:cs="Arial"/>
      </w:rPr>
      <w:fldChar w:fldCharType="separate"/>
    </w:r>
    <w:r w:rsidR="003A2657" w:rsidRPr="00B9162B">
      <w:rPr>
        <w:rFonts w:cs="Arial"/>
      </w:rPr>
      <w:t>2</w:t>
    </w:r>
    <w:r w:rsidR="003A2657" w:rsidRPr="00B9162B">
      <w:rPr>
        <w:rFonts w:cs="Arial"/>
      </w:rPr>
      <w:fldChar w:fldCharType="end"/>
    </w:r>
    <w:r w:rsidR="003A2657" w:rsidRPr="00B9162B">
      <w:rPr>
        <w:rFonts w:cs="Arial"/>
      </w:rPr>
      <w:t xml:space="preserve"> / </w:t>
    </w:r>
    <w:r w:rsidR="003A2657" w:rsidRPr="00B9162B">
      <w:rPr>
        <w:rFonts w:cs="Arial"/>
      </w:rPr>
      <w:fldChar w:fldCharType="begin"/>
    </w:r>
    <w:r w:rsidR="003A2657" w:rsidRPr="00B9162B">
      <w:rPr>
        <w:rFonts w:cs="Arial"/>
      </w:rPr>
      <w:instrText>NUMPAGES</w:instrText>
    </w:r>
    <w:r w:rsidR="003A2657" w:rsidRPr="00B9162B">
      <w:rPr>
        <w:rFonts w:cs="Arial"/>
      </w:rPr>
      <w:fldChar w:fldCharType="separate"/>
    </w:r>
    <w:r w:rsidR="003A2657" w:rsidRPr="00B9162B">
      <w:rPr>
        <w:rFonts w:cs="Arial"/>
      </w:rPr>
      <w:t>1</w:t>
    </w:r>
    <w:r w:rsidR="003A2657" w:rsidRPr="00B9162B">
      <w:rPr>
        <w:rFonts w:cs="Arial"/>
      </w:rPr>
      <w:fldChar w:fldCharType="end"/>
    </w:r>
  </w:p>
  <w:p w14:paraId="28CA3623" w14:textId="77777777" w:rsidR="003A2657" w:rsidRPr="00B9162B" w:rsidRDefault="002A7565" w:rsidP="000E1B73">
    <w:pPr>
      <w:pStyle w:val="Zpat"/>
    </w:pPr>
    <w:r w:rsidRPr="00B9162B">
      <w:t>Staroměstské náměstí 6, 110 00 Praha 1</w:t>
    </w:r>
    <w:r w:rsidR="00F656EA" w:rsidRPr="00B9162B">
      <w:tab/>
    </w:r>
  </w:p>
  <w:p w14:paraId="0BC9AB8F" w14:textId="708B97FB" w:rsidR="00B33CE9" w:rsidRDefault="003A2657">
    <w:r w:rsidRPr="00B9162B">
      <w:rPr>
        <w:color w:val="888B95"/>
        <w:sz w:val="16"/>
        <w:szCs w:val="16"/>
      </w:rPr>
      <w:t xml:space="preserve">+420 </w:t>
    </w:r>
    <w:r w:rsidR="002B1609" w:rsidRPr="00B9162B">
      <w:rPr>
        <w:color w:val="888B95"/>
        <w:sz w:val="16"/>
        <w:szCs w:val="16"/>
      </w:rPr>
      <w:t>224 861 111</w:t>
    </w:r>
    <w:r w:rsidR="00080FA8">
      <w:rPr>
        <w:color w:val="888B95"/>
      </w:rPr>
      <w:ptab w:relativeTo="margin" w:alignment="right" w:leader="none"/>
    </w:r>
    <w:hyperlink r:id="rId1" w:history="1">
      <w:r w:rsidR="002A7565" w:rsidRPr="00B9162B">
        <w:rPr>
          <w:color w:val="888B95"/>
          <w:sz w:val="16"/>
          <w:szCs w:val="16"/>
        </w:rPr>
        <w:t>mmr.gov.cz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53D2" w14:textId="082939B5" w:rsidR="00F230E5" w:rsidRDefault="00F230E5" w:rsidP="00F230E5">
    <w:pPr>
      <w:pStyle w:val="Zpat"/>
    </w:pPr>
    <w:r>
      <w:rPr>
        <w:color w:val="545860" w:themeColor="text1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C2A50" w14:textId="77777777" w:rsidR="00487379" w:rsidRPr="00B069E1" w:rsidRDefault="00487379" w:rsidP="000E1B73">
      <w:pPr>
        <w:pStyle w:val="Zpat"/>
      </w:pPr>
    </w:p>
  </w:footnote>
  <w:footnote w:type="continuationSeparator" w:id="0">
    <w:p w14:paraId="5E17AB36" w14:textId="77777777" w:rsidR="00487379" w:rsidRPr="00B9162B" w:rsidRDefault="00487379">
      <w:pPr>
        <w:spacing w:after="0" w:line="240" w:lineRule="auto"/>
      </w:pPr>
      <w:r w:rsidRPr="00B9162B">
        <w:continuationSeparator/>
      </w:r>
    </w:p>
    <w:p w14:paraId="4D10104E" w14:textId="77777777" w:rsidR="00487379" w:rsidRDefault="00487379"/>
  </w:footnote>
  <w:footnote w:type="continuationNotice" w:id="1">
    <w:p w14:paraId="675605F4" w14:textId="77777777" w:rsidR="00487379" w:rsidRPr="00B9162B" w:rsidRDefault="00487379">
      <w:pPr>
        <w:spacing w:after="0" w:line="240" w:lineRule="auto"/>
      </w:pPr>
    </w:p>
    <w:p w14:paraId="6A2F558D" w14:textId="77777777" w:rsidR="00487379" w:rsidRDefault="004873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D56"/>
    <w:multiLevelType w:val="multilevel"/>
    <w:tmpl w:val="0166DE8A"/>
    <w:styleLink w:val="Aktulnseznam19"/>
    <w:lvl w:ilvl="0">
      <w:start w:val="1"/>
      <w:numFmt w:val="bullet"/>
      <w:lvlText w:val="o"/>
      <w:lvlJc w:val="left"/>
      <w:pPr>
        <w:ind w:left="2157" w:hanging="360"/>
      </w:pPr>
      <w:rPr>
        <w:rFonts w:ascii="Wingdings" w:hAnsi="Wingdings" w:hint="default"/>
        <w:color w:val="545860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749F"/>
    <w:multiLevelType w:val="multilevel"/>
    <w:tmpl w:val="77768408"/>
    <w:styleLink w:val="Aktulnseznam25"/>
    <w:lvl w:ilvl="0">
      <w:start w:val="1"/>
      <w:numFmt w:val="bullet"/>
      <w:lvlText w:val=""/>
      <w:lvlJc w:val="left"/>
      <w:pPr>
        <w:ind w:left="5040" w:hanging="360"/>
      </w:pPr>
      <w:rPr>
        <w:rFonts w:ascii="Symbol" w:hAnsi="Symbol" w:hint="default"/>
        <w:position w:val="2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0EA6"/>
    <w:multiLevelType w:val="hybridMultilevel"/>
    <w:tmpl w:val="E0DE46D8"/>
    <w:lvl w:ilvl="0" w:tplc="9196C374">
      <w:start w:val="1"/>
      <w:numFmt w:val="bullet"/>
      <w:pStyle w:val="STSOdrka5svtl"/>
      <w:lvlText w:val="w"/>
      <w:lvlJc w:val="left"/>
      <w:pPr>
        <w:ind w:left="4193" w:hanging="233"/>
      </w:pPr>
      <w:rPr>
        <w:rFonts w:ascii="Wingdings" w:hAnsi="Wingdings" w:hint="default"/>
        <w:color w:val="A7A9B3" w:themeColor="background2"/>
        <w:position w:val="4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46665"/>
    <w:multiLevelType w:val="hybridMultilevel"/>
    <w:tmpl w:val="D230F1B4"/>
    <w:lvl w:ilvl="0" w:tplc="EB06CE5E">
      <w:start w:val="1"/>
      <w:numFmt w:val="bullet"/>
      <w:pStyle w:val="STSOdrka6svtl"/>
      <w:lvlText w:val=" "/>
      <w:lvlJc w:val="left"/>
      <w:pPr>
        <w:ind w:left="4901" w:hanging="221"/>
      </w:pPr>
      <w:rPr>
        <w:rFonts w:ascii="Wingdings" w:hAnsi="Wingdings" w:hint="default"/>
        <w:color w:val="A7A9B3" w:themeColor="background2"/>
        <w:position w:val="0"/>
        <w:sz w:val="28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61ED4"/>
    <w:multiLevelType w:val="multilevel"/>
    <w:tmpl w:val="DB54E9EA"/>
    <w:styleLink w:val="Aktulnseznam53"/>
    <w:lvl w:ilvl="0">
      <w:start w:val="1"/>
      <w:numFmt w:val="bullet"/>
      <w:lvlText w:val="§"/>
      <w:lvlJc w:val="left"/>
      <w:pPr>
        <w:ind w:left="2750" w:hanging="233"/>
      </w:pPr>
      <w:rPr>
        <w:rFonts w:ascii="Wingdings" w:hAnsi="Wingdings" w:hint="default"/>
        <w:color w:val="545860" w:themeColor="text1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F26FF"/>
    <w:multiLevelType w:val="multilevel"/>
    <w:tmpl w:val="040CB12E"/>
    <w:styleLink w:val="Aktulnseznam34"/>
    <w:lvl w:ilvl="0">
      <w:start w:val="1"/>
      <w:numFmt w:val="bullet"/>
      <w:lvlText w:val="n"/>
      <w:lvlJc w:val="left"/>
      <w:pPr>
        <w:ind w:left="2750" w:hanging="233"/>
      </w:pPr>
      <w:rPr>
        <w:rFonts w:ascii="Wingdings" w:hAnsi="Wingdings" w:hint="default"/>
        <w:color w:val="545860" w:themeColor="text1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23E08"/>
    <w:multiLevelType w:val="multilevel"/>
    <w:tmpl w:val="0D42EF34"/>
    <w:styleLink w:val="Aktulnseznam60"/>
    <w:lvl w:ilvl="0">
      <w:start w:val="1"/>
      <w:numFmt w:val="bullet"/>
      <w:lvlText w:val="ú"/>
      <w:lvlJc w:val="left"/>
      <w:pPr>
        <w:ind w:left="4901" w:hanging="221"/>
      </w:pPr>
      <w:rPr>
        <w:rFonts w:ascii="Wingdings" w:hAnsi="Wingdings" w:hint="default"/>
        <w:color w:val="A7A9B3" w:themeColor="background2"/>
        <w:position w:val="0"/>
        <w:sz w:val="28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213C1"/>
    <w:multiLevelType w:val="hybridMultilevel"/>
    <w:tmpl w:val="7A16411E"/>
    <w:lvl w:ilvl="0" w:tplc="04050015">
      <w:start w:val="1"/>
      <w:numFmt w:val="upperLetter"/>
      <w:lvlText w:val="%1."/>
      <w:lvlJc w:val="left"/>
      <w:pPr>
        <w:ind w:left="698" w:hanging="360"/>
      </w:pPr>
    </w:lvl>
    <w:lvl w:ilvl="1" w:tplc="04050019" w:tentative="1">
      <w:start w:val="1"/>
      <w:numFmt w:val="lowerLetter"/>
      <w:lvlText w:val="%2."/>
      <w:lvlJc w:val="left"/>
      <w:pPr>
        <w:ind w:left="1418" w:hanging="360"/>
      </w:pPr>
    </w:lvl>
    <w:lvl w:ilvl="2" w:tplc="0405001B" w:tentative="1">
      <w:start w:val="1"/>
      <w:numFmt w:val="lowerRoman"/>
      <w:lvlText w:val="%3."/>
      <w:lvlJc w:val="right"/>
      <w:pPr>
        <w:ind w:left="2138" w:hanging="180"/>
      </w:pPr>
    </w:lvl>
    <w:lvl w:ilvl="3" w:tplc="0405000F" w:tentative="1">
      <w:start w:val="1"/>
      <w:numFmt w:val="decimal"/>
      <w:lvlText w:val="%4."/>
      <w:lvlJc w:val="left"/>
      <w:pPr>
        <w:ind w:left="2858" w:hanging="360"/>
      </w:pPr>
    </w:lvl>
    <w:lvl w:ilvl="4" w:tplc="04050019" w:tentative="1">
      <w:start w:val="1"/>
      <w:numFmt w:val="lowerLetter"/>
      <w:lvlText w:val="%5."/>
      <w:lvlJc w:val="left"/>
      <w:pPr>
        <w:ind w:left="3578" w:hanging="360"/>
      </w:pPr>
    </w:lvl>
    <w:lvl w:ilvl="5" w:tplc="0405001B" w:tentative="1">
      <w:start w:val="1"/>
      <w:numFmt w:val="lowerRoman"/>
      <w:lvlText w:val="%6."/>
      <w:lvlJc w:val="right"/>
      <w:pPr>
        <w:ind w:left="4298" w:hanging="180"/>
      </w:pPr>
    </w:lvl>
    <w:lvl w:ilvl="6" w:tplc="0405000F" w:tentative="1">
      <w:start w:val="1"/>
      <w:numFmt w:val="decimal"/>
      <w:lvlText w:val="%7."/>
      <w:lvlJc w:val="left"/>
      <w:pPr>
        <w:ind w:left="5018" w:hanging="360"/>
      </w:pPr>
    </w:lvl>
    <w:lvl w:ilvl="7" w:tplc="04050019" w:tentative="1">
      <w:start w:val="1"/>
      <w:numFmt w:val="lowerLetter"/>
      <w:lvlText w:val="%8."/>
      <w:lvlJc w:val="left"/>
      <w:pPr>
        <w:ind w:left="5738" w:hanging="360"/>
      </w:pPr>
    </w:lvl>
    <w:lvl w:ilvl="8" w:tplc="0405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8" w15:restartNumberingAfterBreak="0">
    <w:nsid w:val="11A21779"/>
    <w:multiLevelType w:val="hybridMultilevel"/>
    <w:tmpl w:val="3CC6F7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003895"/>
    <w:multiLevelType w:val="multilevel"/>
    <w:tmpl w:val="186E9880"/>
    <w:styleLink w:val="Aktulnseznam44"/>
    <w:lvl w:ilvl="0">
      <w:start w:val="1"/>
      <w:numFmt w:val="bullet"/>
      <w:lvlText w:val="o"/>
      <w:lvlJc w:val="left"/>
      <w:pPr>
        <w:ind w:left="2013" w:hanging="216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B152B8"/>
    <w:multiLevelType w:val="multilevel"/>
    <w:tmpl w:val="B4FEE548"/>
    <w:styleLink w:val="Aktulnseznam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4586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54586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54586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54586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54586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54586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54586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54586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545860"/>
      </w:rPr>
    </w:lvl>
  </w:abstractNum>
  <w:abstractNum w:abstractNumId="11" w15:restartNumberingAfterBreak="0">
    <w:nsid w:val="14180BF8"/>
    <w:multiLevelType w:val="multilevel"/>
    <w:tmpl w:val="DEE6BCBC"/>
    <w:styleLink w:val="Aktulnseznam1"/>
    <w:lvl w:ilvl="0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  <w:color w:val="54586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181FB9"/>
    <w:multiLevelType w:val="multilevel"/>
    <w:tmpl w:val="CF767340"/>
    <w:styleLink w:val="Aktulnseznam49"/>
    <w:lvl w:ilvl="0">
      <w:start w:val="1"/>
      <w:numFmt w:val="bullet"/>
      <w:lvlText w:val="o"/>
      <w:lvlJc w:val="left"/>
      <w:pPr>
        <w:ind w:left="3459" w:hanging="221"/>
      </w:pPr>
      <w:rPr>
        <w:rFonts w:ascii="Wingdings" w:hAnsi="Wingdings" w:hint="default"/>
        <w:color w:val="545860" w:themeColor="text1"/>
        <w:position w:val="8"/>
        <w:sz w:val="10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143309"/>
    <w:multiLevelType w:val="multilevel"/>
    <w:tmpl w:val="2530099A"/>
    <w:styleLink w:val="Aktulnseznam2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45860"/>
      </w:rPr>
    </w:lvl>
    <w:lvl w:ilvl="1">
      <w:start w:val="1"/>
      <w:numFmt w:val="bullet"/>
      <w:lvlText w:val=""/>
      <w:lvlJc w:val="left"/>
      <w:pPr>
        <w:ind w:left="1304" w:hanging="224"/>
      </w:pPr>
      <w:rPr>
        <w:rFonts w:ascii="Wingdings" w:hAnsi="Wingdings" w:hint="default"/>
        <w:color w:val="54586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54586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54586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54586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54586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54586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54586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545860"/>
      </w:rPr>
    </w:lvl>
  </w:abstractNum>
  <w:abstractNum w:abstractNumId="14" w15:restartNumberingAfterBreak="0">
    <w:nsid w:val="165C00C6"/>
    <w:multiLevelType w:val="multilevel"/>
    <w:tmpl w:val="64EE944C"/>
    <w:styleLink w:val="Aktulnseznam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4586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54586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54586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54586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54586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54586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54586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54586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545860"/>
      </w:rPr>
    </w:lvl>
  </w:abstractNum>
  <w:abstractNum w:abstractNumId="15" w15:restartNumberingAfterBreak="0">
    <w:nsid w:val="19032C67"/>
    <w:multiLevelType w:val="hybridMultilevel"/>
    <w:tmpl w:val="C892268A"/>
    <w:lvl w:ilvl="0" w:tplc="D0583A26">
      <w:start w:val="1"/>
      <w:numFmt w:val="bullet"/>
      <w:pStyle w:val="STSOdrka5"/>
      <w:lvlText w:val="–"/>
      <w:lvlJc w:val="left"/>
      <w:pPr>
        <w:ind w:left="4184" w:hanging="224"/>
      </w:pPr>
      <w:rPr>
        <w:rFonts w:ascii="Times New Roman" w:hAnsi="Times New Roman" w:cs="Times New Roman" w:hint="default"/>
        <w:position w:val="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8F0558"/>
    <w:multiLevelType w:val="multilevel"/>
    <w:tmpl w:val="AF9C8B38"/>
    <w:styleLink w:val="Aktulnseznam2"/>
    <w:lvl w:ilvl="0">
      <w:start w:val="1"/>
      <w:numFmt w:val="bullet"/>
      <w:lvlText w:val="§"/>
      <w:lvlJc w:val="left"/>
      <w:pPr>
        <w:ind w:left="227" w:hanging="22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469B"/>
        <w:sz w:val="20"/>
        <w:u w:val="none"/>
        <w:vertAlign w:val="baseline"/>
      </w:rPr>
    </w:lvl>
    <w:lvl w:ilvl="1">
      <w:start w:val="1"/>
      <w:numFmt w:val="bullet"/>
      <w:lvlText w:val="§"/>
      <w:lvlJc w:val="left"/>
      <w:pPr>
        <w:ind w:left="454" w:hanging="227"/>
      </w:pPr>
      <w:rPr>
        <w:rFonts w:ascii="Wingdings" w:hAnsi="Wingdings" w:hint="default"/>
        <w:caps w:val="0"/>
        <w:strike w:val="0"/>
        <w:dstrike w:val="0"/>
        <w:vanish w:val="0"/>
        <w:color w:val="767676"/>
        <w:sz w:val="20"/>
        <w:vertAlign w:val="baseline"/>
      </w:rPr>
    </w:lvl>
    <w:lvl w:ilvl="2">
      <w:start w:val="1"/>
      <w:numFmt w:val="bullet"/>
      <w:lvlText w:val=""/>
      <w:lvlJc w:val="left"/>
      <w:pPr>
        <w:ind w:left="680" w:hanging="226"/>
      </w:pPr>
      <w:rPr>
        <w:rFonts w:ascii="Wingdings" w:hAnsi="Wingdings" w:hint="default"/>
        <w:caps w:val="0"/>
        <w:strike w:val="0"/>
        <w:dstrike w:val="0"/>
        <w:vanish w:val="0"/>
        <w:color w:val="767676"/>
        <w:sz w:val="20"/>
        <w:vertAlign w:val="baseline"/>
      </w:rPr>
    </w:lvl>
    <w:lvl w:ilvl="3">
      <w:start w:val="1"/>
      <w:numFmt w:val="bullet"/>
      <w:lvlText w:val="§"/>
      <w:lvlJc w:val="left"/>
      <w:pPr>
        <w:ind w:left="907" w:hanging="227"/>
      </w:pPr>
      <w:rPr>
        <w:rFonts w:ascii="Wingdings" w:hAnsi="Wingdings" w:hint="default"/>
        <w:color w:val="767676"/>
      </w:rPr>
    </w:lvl>
    <w:lvl w:ilvl="4">
      <w:start w:val="1"/>
      <w:numFmt w:val="bullet"/>
      <w:lvlText w:val=""/>
      <w:lvlJc w:val="left"/>
      <w:pPr>
        <w:ind w:left="1134" w:hanging="227"/>
      </w:pPr>
      <w:rPr>
        <w:rFonts w:ascii="Wingdings" w:hAnsi="Wingdings" w:hint="default"/>
        <w:color w:val="767676"/>
      </w:rPr>
    </w:lvl>
    <w:lvl w:ilvl="5">
      <w:start w:val="1"/>
      <w:numFmt w:val="bullet"/>
      <w:lvlText w:val=""/>
      <w:lvlJc w:val="left"/>
      <w:pPr>
        <w:ind w:left="1361" w:hanging="227"/>
      </w:pPr>
      <w:rPr>
        <w:rFonts w:ascii="Wingdings" w:hAnsi="Wingdings" w:hint="default"/>
        <w:color w:val="767676"/>
      </w:rPr>
    </w:lvl>
    <w:lvl w:ilvl="6">
      <w:start w:val="1"/>
      <w:numFmt w:val="bullet"/>
      <w:lvlText w:val="§"/>
      <w:lvlJc w:val="left"/>
      <w:pPr>
        <w:ind w:left="1588" w:hanging="227"/>
      </w:pPr>
      <w:rPr>
        <w:rFonts w:ascii="Wingdings" w:hAnsi="Wingdings" w:hint="default"/>
        <w:color w:val="368537"/>
      </w:rPr>
    </w:lvl>
    <w:lvl w:ilvl="7">
      <w:start w:val="1"/>
      <w:numFmt w:val="bullet"/>
      <w:lvlText w:val="§"/>
      <w:lvlJc w:val="left"/>
      <w:pPr>
        <w:ind w:left="1814" w:hanging="226"/>
      </w:pPr>
      <w:rPr>
        <w:rFonts w:ascii="Wingdings" w:hAnsi="Wingdings" w:hint="default"/>
        <w:color w:val="368537"/>
      </w:rPr>
    </w:lvl>
    <w:lvl w:ilvl="8">
      <w:start w:val="1"/>
      <w:numFmt w:val="bullet"/>
      <w:lvlText w:val="§"/>
      <w:lvlJc w:val="left"/>
      <w:pPr>
        <w:ind w:left="2041" w:hanging="227"/>
      </w:pPr>
      <w:rPr>
        <w:rFonts w:ascii="Wingdings" w:hAnsi="Wingdings" w:hint="default"/>
        <w:color w:val="767676"/>
      </w:rPr>
    </w:lvl>
  </w:abstractNum>
  <w:abstractNum w:abstractNumId="17" w15:restartNumberingAfterBreak="0">
    <w:nsid w:val="1B7060E4"/>
    <w:multiLevelType w:val="multilevel"/>
    <w:tmpl w:val="AFD87014"/>
    <w:styleLink w:val="Aktulnseznam22"/>
    <w:lvl w:ilvl="0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  <w:position w:val="4"/>
        <w:sz w:val="16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C11FB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F4B44CC"/>
    <w:multiLevelType w:val="hybridMultilevel"/>
    <w:tmpl w:val="82F09FD8"/>
    <w:lvl w:ilvl="0" w:tplc="F184F542">
      <w:start w:val="1"/>
      <w:numFmt w:val="bullet"/>
      <w:pStyle w:val="STSOdrka2modr"/>
      <w:lvlText w:val="o"/>
      <w:lvlJc w:val="left"/>
      <w:pPr>
        <w:ind w:left="2013" w:hanging="216"/>
      </w:pPr>
      <w:rPr>
        <w:rFonts w:ascii="Wingdings" w:hAnsi="Wingdings" w:hint="default"/>
        <w:color w:val="00459B" w:themeColor="accent1"/>
        <w:position w:val="6"/>
        <w:sz w:val="1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5070BD"/>
    <w:multiLevelType w:val="multilevel"/>
    <w:tmpl w:val="186E9880"/>
    <w:styleLink w:val="Aktulnseznam45"/>
    <w:lvl w:ilvl="0">
      <w:start w:val="1"/>
      <w:numFmt w:val="bullet"/>
      <w:lvlText w:val="o"/>
      <w:lvlJc w:val="left"/>
      <w:pPr>
        <w:ind w:left="2013" w:hanging="216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334751"/>
    <w:multiLevelType w:val="multilevel"/>
    <w:tmpl w:val="42BC7FF2"/>
    <w:styleLink w:val="Aktulnseznam36"/>
    <w:lvl w:ilvl="0">
      <w:start w:val="1"/>
      <w:numFmt w:val="bullet"/>
      <w:lvlText w:val="§"/>
      <w:lvlJc w:val="left"/>
      <w:pPr>
        <w:ind w:left="2750" w:hanging="233"/>
      </w:pPr>
      <w:rPr>
        <w:rFonts w:ascii="Wingdings" w:hAnsi="Wingdings" w:hint="default"/>
        <w:color w:val="545860" w:themeColor="text1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DC7820"/>
    <w:multiLevelType w:val="multilevel"/>
    <w:tmpl w:val="222EC71C"/>
    <w:styleLink w:val="Aktulnseznam16"/>
    <w:lvl w:ilvl="0">
      <w:start w:val="1"/>
      <w:numFmt w:val="bullet"/>
      <w:lvlText w:val="o"/>
      <w:lvlJc w:val="left"/>
      <w:pPr>
        <w:ind w:left="2157" w:hanging="360"/>
      </w:pPr>
      <w:rPr>
        <w:rFonts w:ascii="Wingdings" w:hAnsi="Wingdings" w:hint="default"/>
        <w:color w:val="545860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3D7E95"/>
    <w:multiLevelType w:val="multilevel"/>
    <w:tmpl w:val="D05851EA"/>
    <w:styleLink w:val="Aktulnseznam57"/>
    <w:lvl w:ilvl="0">
      <w:start w:val="1"/>
      <w:numFmt w:val="bullet"/>
      <w:lvlText w:val=""/>
      <w:lvlJc w:val="left"/>
      <w:pPr>
        <w:ind w:left="4888" w:hanging="208"/>
      </w:pPr>
      <w:rPr>
        <w:rFonts w:ascii="Symbol" w:hAnsi="Symbol" w:hint="default"/>
        <w:position w:val="0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4B2E2D"/>
    <w:multiLevelType w:val="multilevel"/>
    <w:tmpl w:val="AAA8993C"/>
    <w:styleLink w:val="Aktulnseznam37"/>
    <w:lvl w:ilvl="0">
      <w:start w:val="1"/>
      <w:numFmt w:val="bullet"/>
      <w:lvlText w:val=""/>
      <w:lvlJc w:val="left"/>
      <w:pPr>
        <w:ind w:left="4888" w:hanging="208"/>
      </w:pPr>
      <w:rPr>
        <w:rFonts w:ascii="Symbol" w:hAnsi="Symbol" w:hint="default"/>
        <w:position w:val="0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676285"/>
    <w:multiLevelType w:val="multilevel"/>
    <w:tmpl w:val="4600C144"/>
    <w:styleLink w:val="Aktulnseznam41"/>
    <w:lvl w:ilvl="0">
      <w:start w:val="1"/>
      <w:numFmt w:val="bullet"/>
      <w:lvlText w:val="o"/>
      <w:lvlJc w:val="left"/>
      <w:pPr>
        <w:ind w:left="3810" w:hanging="216"/>
      </w:pPr>
      <w:rPr>
        <w:rFonts w:ascii="Wingdings" w:hAnsi="Wingdings" w:hint="default"/>
        <w:color w:val="00459B" w:themeColor="accent1"/>
        <w:position w:val="6"/>
        <w:sz w:val="10"/>
      </w:rPr>
    </w:lvl>
    <w:lvl w:ilvl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26" w15:restartNumberingAfterBreak="0">
    <w:nsid w:val="2C2F499A"/>
    <w:multiLevelType w:val="hybridMultilevel"/>
    <w:tmpl w:val="B89A8878"/>
    <w:lvl w:ilvl="0" w:tplc="A1607B20">
      <w:start w:val="1"/>
      <w:numFmt w:val="bullet"/>
      <w:pStyle w:val="STSOdrka4tmav"/>
      <w:lvlText w:val="o"/>
      <w:lvlJc w:val="left"/>
      <w:pPr>
        <w:ind w:left="3459" w:hanging="221"/>
      </w:pPr>
      <w:rPr>
        <w:rFonts w:ascii="Wingdings" w:hAnsi="Wingdings" w:hint="default"/>
        <w:color w:val="A7A9B3" w:themeColor="background2"/>
        <w:position w:val="6"/>
        <w:sz w:val="10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3359E2"/>
    <w:multiLevelType w:val="multilevel"/>
    <w:tmpl w:val="D05851EA"/>
    <w:styleLink w:val="Aktulnseznam52"/>
    <w:lvl w:ilvl="0">
      <w:start w:val="1"/>
      <w:numFmt w:val="bullet"/>
      <w:lvlText w:val=""/>
      <w:lvlJc w:val="left"/>
      <w:pPr>
        <w:ind w:left="4888" w:hanging="208"/>
      </w:pPr>
      <w:rPr>
        <w:rFonts w:ascii="Symbol" w:hAnsi="Symbol" w:hint="default"/>
        <w:position w:val="0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871DFD"/>
    <w:multiLevelType w:val="multilevel"/>
    <w:tmpl w:val="2DC8C1B6"/>
    <w:styleLink w:val="Aktulnseznam38"/>
    <w:lvl w:ilvl="0">
      <w:start w:val="1"/>
      <w:numFmt w:val="bullet"/>
      <w:lvlText w:val="¡"/>
      <w:lvlJc w:val="left"/>
      <w:pPr>
        <w:ind w:left="3459" w:hanging="221"/>
      </w:pPr>
      <w:rPr>
        <w:rFonts w:ascii="Wingdings" w:hAnsi="Wingdings" w:hint="default"/>
        <w:position w:val="4"/>
        <w:sz w:val="16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4D63AC"/>
    <w:multiLevelType w:val="multilevel"/>
    <w:tmpl w:val="A5FE8A5A"/>
    <w:styleLink w:val="Aktulnseznam40"/>
    <w:lvl w:ilvl="0">
      <w:start w:val="1"/>
      <w:numFmt w:val="bullet"/>
      <w:lvlText w:val="o"/>
      <w:lvlJc w:val="left"/>
      <w:pPr>
        <w:ind w:left="2013" w:hanging="216"/>
      </w:pPr>
      <w:rPr>
        <w:rFonts w:ascii="Wingdings" w:hAnsi="Wingdings" w:hint="default"/>
        <w:color w:val="545860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67428C"/>
    <w:multiLevelType w:val="hybridMultilevel"/>
    <w:tmpl w:val="5B88DFD0"/>
    <w:lvl w:ilvl="0" w:tplc="870A2F1A">
      <w:start w:val="1"/>
      <w:numFmt w:val="bullet"/>
      <w:pStyle w:val="StylSTSOdrka5svtlPed48bZa48bdkovn"/>
      <w:lvlText w:val="w"/>
      <w:lvlJc w:val="left"/>
      <w:pPr>
        <w:ind w:left="4680" w:hanging="360"/>
      </w:pPr>
      <w:rPr>
        <w:rFonts w:ascii="Wingdings" w:hAnsi="Wingdings" w:hint="default"/>
        <w:color w:val="A7A9B3" w:themeColor="background2"/>
        <w:position w:val="4"/>
        <w:sz w:val="20"/>
      </w:rPr>
    </w:lvl>
    <w:lvl w:ilvl="1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1" w15:restartNumberingAfterBreak="0">
    <w:nsid w:val="2FDD779A"/>
    <w:multiLevelType w:val="multilevel"/>
    <w:tmpl w:val="D1C4D6CA"/>
    <w:styleLink w:val="Aktulnseznam13"/>
    <w:lvl w:ilvl="0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  <w:position w:val="2"/>
        <w:sz w:val="16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346196"/>
    <w:multiLevelType w:val="multilevel"/>
    <w:tmpl w:val="6EA2D538"/>
    <w:styleLink w:val="Aktulnseznam14"/>
    <w:lvl w:ilvl="0">
      <w:start w:val="1"/>
      <w:numFmt w:val="bullet"/>
      <w:lvlText w:val="o"/>
      <w:lvlJc w:val="left"/>
      <w:pPr>
        <w:ind w:left="2157" w:hanging="360"/>
      </w:pPr>
      <w:rPr>
        <w:rFonts w:ascii="Wingdings" w:hAnsi="Wingdings" w:hint="default"/>
        <w:color w:val="545860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096EB9"/>
    <w:multiLevelType w:val="multilevel"/>
    <w:tmpl w:val="13B67722"/>
    <w:styleLink w:val="Aktulnseznam3"/>
    <w:lvl w:ilvl="0">
      <w:start w:val="1"/>
      <w:numFmt w:val="bullet"/>
      <w:lvlText w:val="§"/>
      <w:lvlJc w:val="left"/>
      <w:pPr>
        <w:ind w:left="227" w:hanging="22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469B"/>
        <w:sz w:val="20"/>
        <w:u w:val="none"/>
        <w:vertAlign w:val="baseline"/>
      </w:rPr>
    </w:lvl>
    <w:lvl w:ilvl="1">
      <w:start w:val="1"/>
      <w:numFmt w:val="bullet"/>
      <w:lvlText w:val="§"/>
      <w:lvlJc w:val="left"/>
      <w:pPr>
        <w:ind w:left="454" w:hanging="227"/>
      </w:pPr>
      <w:rPr>
        <w:rFonts w:ascii="Wingdings" w:hAnsi="Wingdings" w:hint="default"/>
        <w:caps w:val="0"/>
        <w:strike w:val="0"/>
        <w:dstrike w:val="0"/>
        <w:vanish w:val="0"/>
        <w:color w:val="767676"/>
        <w:sz w:val="20"/>
        <w:vertAlign w:val="baseline"/>
      </w:rPr>
    </w:lvl>
    <w:lvl w:ilvl="2">
      <w:start w:val="1"/>
      <w:numFmt w:val="bullet"/>
      <w:lvlText w:val=""/>
      <w:lvlJc w:val="left"/>
      <w:pPr>
        <w:ind w:left="680" w:hanging="226"/>
      </w:pPr>
      <w:rPr>
        <w:rFonts w:ascii="Wingdings" w:hAnsi="Wingdings" w:hint="default"/>
        <w:caps w:val="0"/>
        <w:strike w:val="0"/>
        <w:dstrike w:val="0"/>
        <w:vanish w:val="0"/>
        <w:color w:val="767676"/>
        <w:sz w:val="20"/>
        <w:vertAlign w:val="baseline"/>
      </w:rPr>
    </w:lvl>
    <w:lvl w:ilvl="3">
      <w:start w:val="1"/>
      <w:numFmt w:val="bullet"/>
      <w:lvlText w:val="§"/>
      <w:lvlJc w:val="left"/>
      <w:pPr>
        <w:ind w:left="907" w:hanging="227"/>
      </w:pPr>
      <w:rPr>
        <w:rFonts w:ascii="Wingdings" w:hAnsi="Wingdings" w:hint="default"/>
        <w:color w:val="767676"/>
      </w:rPr>
    </w:lvl>
    <w:lvl w:ilvl="4">
      <w:start w:val="1"/>
      <w:numFmt w:val="bullet"/>
      <w:lvlText w:val=""/>
      <w:lvlJc w:val="left"/>
      <w:pPr>
        <w:ind w:left="1134" w:hanging="227"/>
      </w:pPr>
      <w:rPr>
        <w:rFonts w:ascii="Wingdings" w:hAnsi="Wingdings" w:hint="default"/>
        <w:color w:val="767676"/>
      </w:rPr>
    </w:lvl>
    <w:lvl w:ilvl="5">
      <w:start w:val="1"/>
      <w:numFmt w:val="bullet"/>
      <w:lvlText w:val=""/>
      <w:lvlJc w:val="left"/>
      <w:pPr>
        <w:ind w:left="1361" w:hanging="227"/>
      </w:pPr>
      <w:rPr>
        <w:rFonts w:ascii="Wingdings" w:hAnsi="Wingdings" w:hint="default"/>
        <w:color w:val="767676"/>
      </w:rPr>
    </w:lvl>
    <w:lvl w:ilvl="6">
      <w:start w:val="1"/>
      <w:numFmt w:val="bullet"/>
      <w:lvlText w:val="§"/>
      <w:lvlJc w:val="left"/>
      <w:pPr>
        <w:ind w:left="1588" w:hanging="227"/>
      </w:pPr>
      <w:rPr>
        <w:rFonts w:ascii="Wingdings" w:hAnsi="Wingdings" w:hint="default"/>
        <w:color w:val="368537"/>
      </w:rPr>
    </w:lvl>
    <w:lvl w:ilvl="7">
      <w:start w:val="1"/>
      <w:numFmt w:val="bullet"/>
      <w:lvlText w:val="§"/>
      <w:lvlJc w:val="left"/>
      <w:pPr>
        <w:ind w:left="1814" w:hanging="226"/>
      </w:pPr>
      <w:rPr>
        <w:rFonts w:ascii="Wingdings" w:hAnsi="Wingdings" w:hint="default"/>
        <w:color w:val="368537"/>
      </w:rPr>
    </w:lvl>
    <w:lvl w:ilvl="8">
      <w:start w:val="1"/>
      <w:numFmt w:val="bullet"/>
      <w:lvlText w:val="§"/>
      <w:lvlJc w:val="left"/>
      <w:pPr>
        <w:ind w:left="2041" w:hanging="227"/>
      </w:pPr>
      <w:rPr>
        <w:rFonts w:ascii="Wingdings" w:hAnsi="Wingdings" w:hint="default"/>
        <w:color w:val="767676"/>
      </w:rPr>
    </w:lvl>
  </w:abstractNum>
  <w:abstractNum w:abstractNumId="34" w15:restartNumberingAfterBreak="0">
    <w:nsid w:val="375F6BA8"/>
    <w:multiLevelType w:val="hybridMultilevel"/>
    <w:tmpl w:val="60446CDE"/>
    <w:lvl w:ilvl="0" w:tplc="F53C8424">
      <w:start w:val="1"/>
      <w:numFmt w:val="bullet"/>
      <w:pStyle w:val="STSOdrka"/>
      <w:lvlText w:val="■"/>
      <w:lvlJc w:val="left"/>
      <w:pPr>
        <w:ind w:left="1800" w:hanging="360"/>
      </w:pPr>
      <w:rPr>
        <w:rFonts w:ascii="Arial" w:hAnsi="Arial" w:hint="default"/>
        <w:color w:val="auto"/>
        <w:sz w:val="16"/>
        <w:szCs w:val="16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396B71BA"/>
    <w:multiLevelType w:val="multilevel"/>
    <w:tmpl w:val="7A34A25C"/>
    <w:styleLink w:val="Aktulnseznam48"/>
    <w:lvl w:ilvl="0">
      <w:start w:val="1"/>
      <w:numFmt w:val="bullet"/>
      <w:lvlText w:val="o"/>
      <w:lvlJc w:val="left"/>
      <w:pPr>
        <w:ind w:left="3459" w:hanging="221"/>
      </w:pPr>
      <w:rPr>
        <w:rFonts w:ascii="Wingdings" w:hAnsi="Wingdings" w:hint="default"/>
        <w:color w:val="545860" w:themeColor="text1"/>
        <w:position w:val="4"/>
        <w:sz w:val="10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9CB57FF"/>
    <w:multiLevelType w:val="multilevel"/>
    <w:tmpl w:val="A5FE8A5A"/>
    <w:styleLink w:val="Aktulnseznam39"/>
    <w:lvl w:ilvl="0">
      <w:start w:val="1"/>
      <w:numFmt w:val="bullet"/>
      <w:lvlText w:val="o"/>
      <w:lvlJc w:val="left"/>
      <w:pPr>
        <w:ind w:left="2013" w:hanging="216"/>
      </w:pPr>
      <w:rPr>
        <w:rFonts w:ascii="Wingdings" w:hAnsi="Wingdings" w:hint="default"/>
        <w:color w:val="545860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5640BF"/>
    <w:multiLevelType w:val="hybridMultilevel"/>
    <w:tmpl w:val="6D0A8BC2"/>
    <w:lvl w:ilvl="0" w:tplc="3A8A1EB0">
      <w:start w:val="1"/>
      <w:numFmt w:val="bullet"/>
      <w:pStyle w:val="StylSTSOdrka2Ped48bZa48bdkovnNsob"/>
      <w:lvlText w:val="■"/>
      <w:lvlJc w:val="left"/>
      <w:pPr>
        <w:ind w:left="2517" w:hanging="360"/>
      </w:pPr>
      <w:rPr>
        <w:rFonts w:ascii="Arial" w:hAnsi="Arial" w:hint="default"/>
        <w:color w:val="auto"/>
        <w:sz w:val="12"/>
        <w:szCs w:val="12"/>
      </w:rPr>
    </w:lvl>
    <w:lvl w:ilvl="1" w:tplc="04050003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8" w15:restartNumberingAfterBreak="0">
    <w:nsid w:val="3A883927"/>
    <w:multiLevelType w:val="multilevel"/>
    <w:tmpl w:val="213446DC"/>
    <w:styleLink w:val="Aktulnseznam10"/>
    <w:lvl w:ilvl="0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C972CE8"/>
    <w:multiLevelType w:val="multilevel"/>
    <w:tmpl w:val="56789B48"/>
    <w:styleLink w:val="Aktulnseznam59"/>
    <w:lvl w:ilvl="0">
      <w:start w:val="1"/>
      <w:numFmt w:val="bullet"/>
      <w:lvlText w:val=" "/>
      <w:lvlJc w:val="left"/>
      <w:pPr>
        <w:ind w:left="4901" w:hanging="221"/>
      </w:pPr>
      <w:rPr>
        <w:rFonts w:ascii="Wingdings" w:hAnsi="Wingdings" w:hint="default"/>
        <w:color w:val="A7A9B3" w:themeColor="background2"/>
        <w:position w:val="-2"/>
        <w:sz w:val="28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CC630AA"/>
    <w:multiLevelType w:val="multilevel"/>
    <w:tmpl w:val="E040A368"/>
    <w:styleLink w:val="Aktulnseznam6"/>
    <w:lvl w:ilvl="0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color w:val="54586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E1C78D5"/>
    <w:multiLevelType w:val="multilevel"/>
    <w:tmpl w:val="C892268A"/>
    <w:styleLink w:val="Aktulnseznam46"/>
    <w:lvl w:ilvl="0">
      <w:start w:val="1"/>
      <w:numFmt w:val="bullet"/>
      <w:lvlText w:val="–"/>
      <w:lvlJc w:val="left"/>
      <w:pPr>
        <w:ind w:left="4184" w:hanging="224"/>
      </w:pPr>
      <w:rPr>
        <w:rFonts w:ascii="Times New Roman" w:hAnsi="Times New Roman" w:cs="Times New Roman" w:hint="default"/>
        <w:position w:val="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04E22CC"/>
    <w:multiLevelType w:val="multilevel"/>
    <w:tmpl w:val="EA22A4B2"/>
    <w:styleLink w:val="Aktulnseznam58"/>
    <w:lvl w:ilvl="0">
      <w:start w:val="1"/>
      <w:numFmt w:val="bullet"/>
      <w:lvlText w:val=""/>
      <w:lvlJc w:val="left"/>
      <w:pPr>
        <w:ind w:left="4888" w:hanging="208"/>
      </w:pPr>
      <w:rPr>
        <w:rFonts w:ascii="Symbol" w:hAnsi="Symbol" w:hint="default"/>
        <w:color w:val="A7A9B3" w:themeColor="background2"/>
        <w:position w:val="-8"/>
        <w:sz w:val="36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3E27B0"/>
    <w:multiLevelType w:val="multilevel"/>
    <w:tmpl w:val="98EE521E"/>
    <w:lvl w:ilvl="0">
      <w:start w:val="1"/>
      <w:numFmt w:val="decimal"/>
      <w:pStyle w:val="Odstavecseseznamem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44"/>
        </w:tabs>
        <w:ind w:left="1644" w:hanging="124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14"/>
        </w:tabs>
        <w:ind w:left="1814" w:hanging="141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58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55"/>
        </w:tabs>
        <w:ind w:left="2155" w:hanging="1758"/>
      </w:pPr>
      <w:rPr>
        <w:rFonts w:hint="default"/>
      </w:rPr>
    </w:lvl>
  </w:abstractNum>
  <w:abstractNum w:abstractNumId="44" w15:restartNumberingAfterBreak="0">
    <w:nsid w:val="42F45D9E"/>
    <w:multiLevelType w:val="hybridMultilevel"/>
    <w:tmpl w:val="5A7EEE86"/>
    <w:lvl w:ilvl="0" w:tplc="1A92AB94">
      <w:start w:val="1"/>
      <w:numFmt w:val="upperLetter"/>
      <w:lvlText w:val="%1."/>
      <w:lvlJc w:val="left"/>
      <w:pPr>
        <w:ind w:left="720" w:hanging="360"/>
      </w:pPr>
      <w:rPr>
        <w:sz w:val="144"/>
        <w:szCs w:val="14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4CE4586"/>
    <w:multiLevelType w:val="multilevel"/>
    <w:tmpl w:val="0324C72C"/>
    <w:styleLink w:val="Aktulnseznam51"/>
    <w:lvl w:ilvl="0">
      <w:start w:val="1"/>
      <w:numFmt w:val="bullet"/>
      <w:lvlText w:val="§"/>
      <w:lvlJc w:val="left"/>
      <w:pPr>
        <w:ind w:left="4193" w:hanging="233"/>
      </w:pPr>
      <w:rPr>
        <w:rFonts w:ascii="Wingdings" w:hAnsi="Wingdings" w:hint="default"/>
        <w:color w:val="A7A9B3" w:themeColor="background2"/>
        <w:position w:val="6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5982453"/>
    <w:multiLevelType w:val="multilevel"/>
    <w:tmpl w:val="11043248"/>
    <w:styleLink w:val="Aktulnseznam56"/>
    <w:lvl w:ilvl="0">
      <w:start w:val="1"/>
      <w:numFmt w:val="bullet"/>
      <w:lvlText w:val="o"/>
      <w:lvlJc w:val="left"/>
      <w:pPr>
        <w:ind w:left="4901" w:hanging="221"/>
      </w:pPr>
      <w:rPr>
        <w:rFonts w:ascii="Wingdings" w:hAnsi="Wingdings" w:hint="default"/>
        <w:color w:val="A7A9B3" w:themeColor="background2"/>
        <w:position w:val="6"/>
        <w:sz w:val="10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5AE5A7B"/>
    <w:multiLevelType w:val="multilevel"/>
    <w:tmpl w:val="8430A0B4"/>
    <w:styleLink w:val="Aktulnseznam11"/>
    <w:lvl w:ilvl="0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color w:val="545860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62B13D7"/>
    <w:multiLevelType w:val="multilevel"/>
    <w:tmpl w:val="2A323DE8"/>
    <w:lvl w:ilvl="0">
      <w:start w:val="1"/>
      <w:numFmt w:val="decimal"/>
      <w:pStyle w:val="STSNadpissslovnm1"/>
      <w:lvlText w:val="%1."/>
      <w:lvlJc w:val="left"/>
      <w:pPr>
        <w:ind w:left="397" w:hanging="397"/>
      </w:pPr>
      <w:rPr>
        <w:color w:val="545860" w:themeColor="text1"/>
      </w:rPr>
    </w:lvl>
    <w:lvl w:ilvl="1">
      <w:start w:val="1"/>
      <w:numFmt w:val="decimal"/>
      <w:pStyle w:val="STSNadpissslovnm2"/>
      <w:lvlText w:val="%1.%2."/>
      <w:lvlJc w:val="left"/>
      <w:pPr>
        <w:ind w:left="567" w:hanging="567"/>
      </w:pPr>
      <w:rPr>
        <w:rFonts w:hint="default"/>
        <w:color w:val="545860" w:themeColor="text1"/>
      </w:rPr>
    </w:lvl>
    <w:lvl w:ilvl="2">
      <w:start w:val="1"/>
      <w:numFmt w:val="decimal"/>
      <w:pStyle w:val="STSNadpissslovnm3"/>
      <w:lvlText w:val="%1.%2.%3.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7" w:firstLine="17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46590636"/>
    <w:multiLevelType w:val="multilevel"/>
    <w:tmpl w:val="0450C4A4"/>
    <w:styleLink w:val="Aktulnseznam24"/>
    <w:lvl w:ilvl="0">
      <w:start w:val="1"/>
      <w:numFmt w:val="bullet"/>
      <w:lvlText w:val="–"/>
      <w:lvlJc w:val="left"/>
      <w:pPr>
        <w:ind w:left="4320" w:hanging="360"/>
      </w:pPr>
      <w:rPr>
        <w:rFonts w:ascii="Times New Roman" w:hAnsi="Times New Roman" w:cs="Times New Roman" w:hint="default"/>
        <w:position w:val="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163DF8"/>
    <w:multiLevelType w:val="multilevel"/>
    <w:tmpl w:val="6666DCB4"/>
    <w:styleLink w:val="Aktulnseznam23"/>
    <w:lvl w:ilvl="0">
      <w:start w:val="1"/>
      <w:numFmt w:val="bullet"/>
      <w:lvlText w:val="o"/>
      <w:lvlJc w:val="left"/>
      <w:pPr>
        <w:ind w:left="3402" w:hanging="164"/>
      </w:pPr>
      <w:rPr>
        <w:rFonts w:ascii="Courier New" w:hAnsi="Courier New" w:hint="default"/>
        <w:position w:val="4"/>
        <w:sz w:val="16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9266BAE"/>
    <w:multiLevelType w:val="multilevel"/>
    <w:tmpl w:val="E488CF12"/>
    <w:styleLink w:val="Aktulnseznam33"/>
    <w:lvl w:ilvl="0">
      <w:start w:val="1"/>
      <w:numFmt w:val="bullet"/>
      <w:lvlText w:val="o"/>
      <w:lvlJc w:val="left"/>
      <w:pPr>
        <w:ind w:left="2013" w:hanging="216"/>
      </w:pPr>
      <w:rPr>
        <w:rFonts w:ascii="Wingdings" w:hAnsi="Wingdings" w:hint="default"/>
        <w:color w:val="00459B" w:themeColor="accent1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8C78D6"/>
    <w:multiLevelType w:val="hybridMultilevel"/>
    <w:tmpl w:val="3760B860"/>
    <w:lvl w:ilvl="0" w:tplc="F392ABD6">
      <w:start w:val="1"/>
      <w:numFmt w:val="bullet"/>
      <w:pStyle w:val="StylSTSOdrka4tmavPed48bZa48bdkovn"/>
      <w:lvlText w:val=""/>
      <w:lvlJc w:val="left"/>
      <w:pPr>
        <w:ind w:left="2705" w:hanging="360"/>
      </w:pPr>
      <w:rPr>
        <w:rFonts w:ascii="Wingdings" w:hAnsi="Wingdings" w:hint="default"/>
        <w:color w:val="auto"/>
        <w:position w:val="6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3" w15:restartNumberingAfterBreak="0">
    <w:nsid w:val="4D5C1728"/>
    <w:multiLevelType w:val="multilevel"/>
    <w:tmpl w:val="6C5EE236"/>
    <w:styleLink w:val="Aktulnseznam1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4586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54586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54586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54586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54586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54586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54586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54586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545860"/>
      </w:rPr>
    </w:lvl>
  </w:abstractNum>
  <w:abstractNum w:abstractNumId="54" w15:restartNumberingAfterBreak="0">
    <w:nsid w:val="4FFF36FB"/>
    <w:multiLevelType w:val="multilevel"/>
    <w:tmpl w:val="3516FBB8"/>
    <w:styleLink w:val="Aktulnseznam61"/>
    <w:lvl w:ilvl="0">
      <w:start w:val="1"/>
      <w:numFmt w:val="bullet"/>
      <w:lvlText w:val=" "/>
      <w:lvlJc w:val="left"/>
      <w:pPr>
        <w:ind w:left="4888" w:hanging="208"/>
      </w:pPr>
      <w:rPr>
        <w:rFonts w:ascii="Wingdings" w:hAnsi="Wingdings" w:hint="default"/>
        <w:color w:val="A7A9B3" w:themeColor="background2"/>
        <w:position w:val="-8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2E1897"/>
    <w:multiLevelType w:val="multilevel"/>
    <w:tmpl w:val="C892268A"/>
    <w:styleLink w:val="Aktulnseznam47"/>
    <w:lvl w:ilvl="0">
      <w:start w:val="1"/>
      <w:numFmt w:val="bullet"/>
      <w:lvlText w:val="–"/>
      <w:lvlJc w:val="left"/>
      <w:pPr>
        <w:ind w:left="4184" w:hanging="224"/>
      </w:pPr>
      <w:rPr>
        <w:rFonts w:ascii="Times New Roman" w:hAnsi="Times New Roman" w:cs="Times New Roman" w:hint="default"/>
        <w:position w:val="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61C3025"/>
    <w:multiLevelType w:val="multilevel"/>
    <w:tmpl w:val="15C8F08C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57" w15:restartNumberingAfterBreak="0">
    <w:nsid w:val="56960494"/>
    <w:multiLevelType w:val="multilevel"/>
    <w:tmpl w:val="3BE66384"/>
    <w:numStyleLink w:val="Stylseznamu-odrky"/>
  </w:abstractNum>
  <w:abstractNum w:abstractNumId="58" w15:restartNumberingAfterBreak="0">
    <w:nsid w:val="56CE5345"/>
    <w:multiLevelType w:val="hybridMultilevel"/>
    <w:tmpl w:val="7BB8E188"/>
    <w:lvl w:ilvl="0" w:tplc="C2444F6E">
      <w:start w:val="3"/>
      <w:numFmt w:val="upperLetter"/>
      <w:lvlText w:val="%1."/>
      <w:lvlJc w:val="left"/>
      <w:pPr>
        <w:ind w:left="720" w:hanging="360"/>
      </w:pPr>
      <w:rPr>
        <w:rFonts w:hint="default"/>
        <w:sz w:val="144"/>
        <w:szCs w:val="14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4082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0" w15:restartNumberingAfterBreak="0">
    <w:nsid w:val="58B02798"/>
    <w:multiLevelType w:val="hybridMultilevel"/>
    <w:tmpl w:val="33B4EBA2"/>
    <w:lvl w:ilvl="0" w:tplc="672ED708">
      <w:start w:val="1"/>
      <w:numFmt w:val="bullet"/>
      <w:pStyle w:val="StylSTSOdrka5svtlPed48bZa48bdkovn1"/>
      <w:lvlText w:val="■"/>
      <w:lvlJc w:val="left"/>
      <w:pPr>
        <w:ind w:left="468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1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2" w15:restartNumberingAfterBreak="0">
    <w:nsid w:val="60FA24ED"/>
    <w:multiLevelType w:val="multilevel"/>
    <w:tmpl w:val="4BAED45E"/>
    <w:styleLink w:val="Aktulnseznam15"/>
    <w:lvl w:ilvl="0">
      <w:start w:val="1"/>
      <w:numFmt w:val="bullet"/>
      <w:lvlText w:val="–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107109"/>
    <w:multiLevelType w:val="multilevel"/>
    <w:tmpl w:val="E5D244F6"/>
    <w:styleLink w:val="Aktulnseznam8"/>
    <w:lvl w:ilvl="0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color w:val="545860"/>
        <w:sz w:val="1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1CC1DBB"/>
    <w:multiLevelType w:val="multilevel"/>
    <w:tmpl w:val="6AE8E198"/>
    <w:styleLink w:val="Aktulnseznam7"/>
    <w:lvl w:ilvl="0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color w:val="54586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3130F32"/>
    <w:multiLevelType w:val="hybridMultilevel"/>
    <w:tmpl w:val="A9B4DED0"/>
    <w:lvl w:ilvl="0" w:tplc="901E539E">
      <w:start w:val="1"/>
      <w:numFmt w:val="bullet"/>
      <w:pStyle w:val="STSOdrka3tmav"/>
      <w:lvlText w:val="§"/>
      <w:lvlJc w:val="left"/>
      <w:pPr>
        <w:ind w:left="2750" w:hanging="233"/>
      </w:pPr>
      <w:rPr>
        <w:rFonts w:ascii="Wingdings" w:hAnsi="Wingdings" w:hint="default"/>
        <w:color w:val="545860" w:themeColor="text1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3C666C7"/>
    <w:multiLevelType w:val="multilevel"/>
    <w:tmpl w:val="A22E691A"/>
    <w:styleLink w:val="Aktulnseznam29"/>
    <w:lvl w:ilvl="0">
      <w:start w:val="1"/>
      <w:numFmt w:val="bullet"/>
      <w:lvlText w:val=""/>
      <w:lvlJc w:val="left"/>
      <w:pPr>
        <w:ind w:left="1304" w:hanging="224"/>
      </w:pPr>
      <w:rPr>
        <w:rFonts w:ascii="Wingdings" w:hAnsi="Wingdings" w:cs="Times New Roman" w:hint="default"/>
        <w:color w:val="00459B" w:themeColor="accent1"/>
        <w:position w:val="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490345D"/>
    <w:multiLevelType w:val="hybridMultilevel"/>
    <w:tmpl w:val="9B3E2410"/>
    <w:lvl w:ilvl="0" w:tplc="EF925D18">
      <w:start w:val="1"/>
      <w:numFmt w:val="bullet"/>
      <w:pStyle w:val="STSOdrka3"/>
      <w:lvlText w:val=""/>
      <w:lvlJc w:val="left"/>
      <w:pPr>
        <w:ind w:left="2750" w:hanging="233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A30F10"/>
    <w:multiLevelType w:val="multilevel"/>
    <w:tmpl w:val="02D051BC"/>
    <w:styleLink w:val="Aktulnseznam32"/>
    <w:lvl w:ilvl="0">
      <w:start w:val="1"/>
      <w:numFmt w:val="bullet"/>
      <w:lvlText w:val="o"/>
      <w:lvlJc w:val="left"/>
      <w:pPr>
        <w:ind w:left="2013" w:hanging="216"/>
      </w:pPr>
      <w:rPr>
        <w:rFonts w:ascii="Wingdings" w:hAnsi="Wingdings" w:hint="default"/>
        <w:color w:val="00459B" w:themeColor="accent1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5B116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0" w15:restartNumberingAfterBreak="0">
    <w:nsid w:val="65717682"/>
    <w:multiLevelType w:val="multilevel"/>
    <w:tmpl w:val="AEC2E8B4"/>
    <w:styleLink w:val="Aktulnseznam55"/>
    <w:lvl w:ilvl="0">
      <w:start w:val="1"/>
      <w:numFmt w:val="bullet"/>
      <w:lvlText w:val="§"/>
      <w:lvlJc w:val="left"/>
      <w:pPr>
        <w:ind w:left="4193" w:hanging="233"/>
      </w:pPr>
      <w:rPr>
        <w:rFonts w:ascii="Wingdings" w:hAnsi="Wingdings" w:hint="default"/>
        <w:color w:val="A7A9B3" w:themeColor="background2"/>
        <w:position w:val="4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64244AB"/>
    <w:multiLevelType w:val="multilevel"/>
    <w:tmpl w:val="3242678A"/>
    <w:styleLink w:val="Aktulnseznam12"/>
    <w:lvl w:ilvl="0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  <w:sz w:val="16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69C2AD6"/>
    <w:multiLevelType w:val="hybridMultilevel"/>
    <w:tmpl w:val="BB483E2C"/>
    <w:lvl w:ilvl="0" w:tplc="6DFCD5E2">
      <w:start w:val="1"/>
      <w:numFmt w:val="bullet"/>
      <w:pStyle w:val="STSOdrka6"/>
      <w:lvlText w:val=""/>
      <w:lvlJc w:val="left"/>
      <w:pPr>
        <w:ind w:left="5038" w:hanging="360"/>
      </w:pPr>
      <w:rPr>
        <w:rFonts w:ascii="Wingdings" w:hAnsi="Wingdings" w:hint="default"/>
        <w:color w:val="A7A9B3" w:themeColor="background2"/>
        <w:position w:val="-8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7306DF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69B93953"/>
    <w:multiLevelType w:val="multilevel"/>
    <w:tmpl w:val="599C2AC6"/>
    <w:numStyleLink w:val="Stylseznamu-nadpisyslovan"/>
  </w:abstractNum>
  <w:abstractNum w:abstractNumId="75" w15:restartNumberingAfterBreak="0">
    <w:nsid w:val="6B501C1C"/>
    <w:multiLevelType w:val="hybridMultilevel"/>
    <w:tmpl w:val="DEE22F42"/>
    <w:lvl w:ilvl="0" w:tplc="1A6ABFCA">
      <w:start w:val="1"/>
      <w:numFmt w:val="bullet"/>
      <w:pStyle w:val="STSOdrkamodr"/>
      <w:lvlText w:val=""/>
      <w:lvlJc w:val="left"/>
      <w:pPr>
        <w:ind w:left="1304" w:hanging="224"/>
      </w:pPr>
      <w:rPr>
        <w:rFonts w:ascii="Wingdings" w:hAnsi="Wingdings" w:cs="Times New Roman" w:hint="default"/>
        <w:color w:val="00459B" w:themeColor="accent1"/>
        <w:position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BD51F12"/>
    <w:multiLevelType w:val="hybridMultilevel"/>
    <w:tmpl w:val="53E63932"/>
    <w:lvl w:ilvl="0" w:tplc="47BC8D9A">
      <w:start w:val="1"/>
      <w:numFmt w:val="bullet"/>
      <w:pStyle w:val="StylSTSOdrkaPed48bZa48b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7" w15:restartNumberingAfterBreak="0">
    <w:nsid w:val="6BF56CA2"/>
    <w:multiLevelType w:val="multilevel"/>
    <w:tmpl w:val="0F72001C"/>
    <w:styleLink w:val="Aktulnseznam27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45860"/>
      </w:rPr>
    </w:lvl>
    <w:lvl w:ilvl="1">
      <w:start w:val="1"/>
      <w:numFmt w:val="bullet"/>
      <w:lvlText w:val=""/>
      <w:lvlJc w:val="left"/>
      <w:pPr>
        <w:ind w:left="1304" w:hanging="224"/>
      </w:pPr>
      <w:rPr>
        <w:rFonts w:ascii="Wingdings" w:hAnsi="Wingdings" w:hint="default"/>
        <w:color w:val="54586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54586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54586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54586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54586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54586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54586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545860"/>
      </w:rPr>
    </w:lvl>
  </w:abstractNum>
  <w:abstractNum w:abstractNumId="78" w15:restartNumberingAfterBreak="0">
    <w:nsid w:val="6C3E5952"/>
    <w:multiLevelType w:val="hybridMultilevel"/>
    <w:tmpl w:val="254ACD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E8B1713"/>
    <w:multiLevelType w:val="multilevel"/>
    <w:tmpl w:val="35A8ED22"/>
    <w:styleLink w:val="Aktulnseznam42"/>
    <w:lvl w:ilvl="0">
      <w:start w:val="1"/>
      <w:numFmt w:val="bullet"/>
      <w:lvlText w:val=""/>
      <w:lvlJc w:val="left"/>
      <w:pPr>
        <w:ind w:left="1304" w:hanging="224"/>
      </w:pPr>
      <w:rPr>
        <w:rFonts w:ascii="Wingdings" w:hAnsi="Wingdings" w:cs="Times New Roman" w:hint="default"/>
        <w:color w:val="00459B" w:themeColor="accent1"/>
        <w:position w:val="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F072742"/>
    <w:multiLevelType w:val="hybridMultilevel"/>
    <w:tmpl w:val="6630C784"/>
    <w:lvl w:ilvl="0" w:tplc="9A80C65A">
      <w:start w:val="1"/>
      <w:numFmt w:val="bullet"/>
      <w:pStyle w:val="StylSTSOdrka3tmavPed48bZa48bdkovn"/>
      <w:lvlText w:val="■"/>
      <w:lvlJc w:val="left"/>
      <w:pPr>
        <w:ind w:left="3237" w:hanging="360"/>
      </w:pPr>
      <w:rPr>
        <w:rFonts w:ascii="Arial" w:hAnsi="Arial" w:hint="default"/>
        <w:color w:val="A7A9B3" w:themeColor="background2"/>
        <w:sz w:val="16"/>
        <w:szCs w:val="16"/>
      </w:rPr>
    </w:lvl>
    <w:lvl w:ilvl="1" w:tplc="040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81" w15:restartNumberingAfterBreak="0">
    <w:nsid w:val="72D82110"/>
    <w:multiLevelType w:val="multilevel"/>
    <w:tmpl w:val="9B3E2410"/>
    <w:styleLink w:val="Aktulnseznam31"/>
    <w:lvl w:ilvl="0">
      <w:start w:val="1"/>
      <w:numFmt w:val="bullet"/>
      <w:lvlText w:val=""/>
      <w:lvlJc w:val="left"/>
      <w:pPr>
        <w:ind w:left="2750" w:hanging="23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3875E24"/>
    <w:multiLevelType w:val="hybridMultilevel"/>
    <w:tmpl w:val="B9E6425A"/>
    <w:lvl w:ilvl="0" w:tplc="AA56382A">
      <w:start w:val="27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61D035D"/>
    <w:multiLevelType w:val="multilevel"/>
    <w:tmpl w:val="E296420A"/>
    <w:styleLink w:val="Aktulnseznam54"/>
    <w:lvl w:ilvl="0">
      <w:start w:val="1"/>
      <w:numFmt w:val="bullet"/>
      <w:lvlText w:val="o"/>
      <w:lvlJc w:val="left"/>
      <w:pPr>
        <w:ind w:left="3459" w:hanging="221"/>
      </w:pPr>
      <w:rPr>
        <w:rFonts w:ascii="Wingdings" w:hAnsi="Wingdings" w:hint="default"/>
        <w:color w:val="545860" w:themeColor="text1"/>
        <w:position w:val="6"/>
        <w:sz w:val="10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6766C05"/>
    <w:multiLevelType w:val="multilevel"/>
    <w:tmpl w:val="CBA2C2A6"/>
    <w:styleLink w:val="Aktulnseznam50"/>
    <w:lvl w:ilvl="0">
      <w:start w:val="1"/>
      <w:numFmt w:val="bullet"/>
      <w:lvlText w:val="§"/>
      <w:lvlJc w:val="left"/>
      <w:pPr>
        <w:ind w:left="4193" w:hanging="233"/>
      </w:pPr>
      <w:rPr>
        <w:rFonts w:ascii="Wingdings" w:hAnsi="Wingdings" w:hint="default"/>
        <w:color w:val="A7A9B3" w:themeColor="background2"/>
        <w:position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68D4403"/>
    <w:multiLevelType w:val="multilevel"/>
    <w:tmpl w:val="C00ABE60"/>
    <w:styleLink w:val="Aktulnseznam9"/>
    <w:lvl w:ilvl="0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color w:val="545860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68F22D9"/>
    <w:multiLevelType w:val="multilevel"/>
    <w:tmpl w:val="0E5E6D96"/>
    <w:styleLink w:val="Aktulnseznam35"/>
    <w:lvl w:ilvl="0">
      <w:start w:val="1"/>
      <w:numFmt w:val="bullet"/>
      <w:lvlText w:val="o"/>
      <w:lvlJc w:val="left"/>
      <w:pPr>
        <w:ind w:left="3459" w:hanging="221"/>
      </w:pPr>
      <w:rPr>
        <w:rFonts w:ascii="Courier New" w:hAnsi="Courier New" w:hint="default"/>
        <w:position w:val="4"/>
        <w:sz w:val="16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6AC78B3"/>
    <w:multiLevelType w:val="hybridMultilevel"/>
    <w:tmpl w:val="4E22D772"/>
    <w:lvl w:ilvl="0" w:tplc="E2C40554">
      <w:start w:val="1"/>
      <w:numFmt w:val="bullet"/>
      <w:pStyle w:val="STSOdrka2modr2"/>
      <w:lvlText w:val="o"/>
      <w:lvlJc w:val="left"/>
      <w:pPr>
        <w:ind w:left="2013" w:hanging="216"/>
      </w:pPr>
    </w:lvl>
    <w:lvl w:ilvl="1" w:tplc="0405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88" w15:restartNumberingAfterBreak="0">
    <w:nsid w:val="77485089"/>
    <w:multiLevelType w:val="multilevel"/>
    <w:tmpl w:val="84764B7E"/>
    <w:styleLink w:val="Aktulnseznam26"/>
    <w:lvl w:ilvl="0">
      <w:start w:val="1"/>
      <w:numFmt w:val="bullet"/>
      <w:lvlText w:val=""/>
      <w:lvlJc w:val="left"/>
      <w:pPr>
        <w:ind w:left="4905" w:hanging="225"/>
      </w:pPr>
      <w:rPr>
        <w:rFonts w:ascii="Symbol" w:hAnsi="Symbol" w:hint="default"/>
        <w:position w:val="2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8E8367A"/>
    <w:multiLevelType w:val="multilevel"/>
    <w:tmpl w:val="09183058"/>
    <w:styleLink w:val="Aktulnseznam17"/>
    <w:lvl w:ilvl="0">
      <w:start w:val="1"/>
      <w:numFmt w:val="bullet"/>
      <w:lvlText w:val=""/>
      <w:lvlJc w:val="left"/>
      <w:pPr>
        <w:ind w:left="50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97F5E54"/>
    <w:multiLevelType w:val="hybridMultilevel"/>
    <w:tmpl w:val="AB1A7734"/>
    <w:lvl w:ilvl="0" w:tplc="466C0572">
      <w:start w:val="1"/>
      <w:numFmt w:val="bullet"/>
      <w:pStyle w:val="STSOdrka4"/>
      <w:lvlText w:val="¡"/>
      <w:lvlJc w:val="left"/>
      <w:pPr>
        <w:ind w:left="3459" w:hanging="221"/>
      </w:pPr>
      <w:rPr>
        <w:rFonts w:ascii="Wingdings" w:hAnsi="Wingdings" w:hint="default"/>
        <w:position w:val="4"/>
        <w:sz w:val="10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A987A00"/>
    <w:multiLevelType w:val="multilevel"/>
    <w:tmpl w:val="7D6AD82E"/>
    <w:styleLink w:val="Aktulnseznam30"/>
    <w:lvl w:ilvl="0">
      <w:start w:val="1"/>
      <w:numFmt w:val="bullet"/>
      <w:lvlText w:val="o"/>
      <w:lvlJc w:val="left"/>
      <w:pPr>
        <w:ind w:left="2013" w:hanging="216"/>
      </w:pPr>
      <w:rPr>
        <w:rFonts w:ascii="Wingdings" w:hAnsi="Wingdings" w:hint="default"/>
        <w:color w:val="545860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C261474"/>
    <w:multiLevelType w:val="multilevel"/>
    <w:tmpl w:val="04CEBD2E"/>
    <w:styleLink w:val="Aktulnseznam62"/>
    <w:lvl w:ilvl="0">
      <w:start w:val="1"/>
      <w:numFmt w:val="bullet"/>
      <w:lvlText w:val=" "/>
      <w:lvlJc w:val="left"/>
      <w:pPr>
        <w:ind w:left="4888" w:hanging="208"/>
      </w:pPr>
      <w:rPr>
        <w:rFonts w:ascii="Wingdings" w:hAnsi="Wingdings" w:hint="default"/>
        <w:color w:val="A7A9B3" w:themeColor="background2"/>
        <w:position w:val="-8"/>
        <w:sz w:val="20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D130FB6"/>
    <w:multiLevelType w:val="multilevel"/>
    <w:tmpl w:val="D63C7316"/>
    <w:styleLink w:val="Aktulnseznam43"/>
    <w:lvl w:ilvl="0">
      <w:start w:val="1"/>
      <w:numFmt w:val="bullet"/>
      <w:lvlText w:val=""/>
      <w:lvlJc w:val="left"/>
      <w:pPr>
        <w:ind w:left="1304" w:hanging="224"/>
      </w:pPr>
      <w:rPr>
        <w:rFonts w:ascii="Wingdings" w:hAnsi="Wingdings" w:cs="Times New Roman" w:hint="default"/>
        <w:color w:val="00459B" w:themeColor="accent1"/>
        <w:position w:val="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236823"/>
    <w:multiLevelType w:val="hybridMultilevel"/>
    <w:tmpl w:val="16D663DC"/>
    <w:lvl w:ilvl="0" w:tplc="617EBCB4">
      <w:start w:val="1"/>
      <w:numFmt w:val="bullet"/>
      <w:pStyle w:val="STSOdrka2"/>
      <w:lvlText w:val="o"/>
      <w:lvlJc w:val="left"/>
      <w:pPr>
        <w:ind w:left="2013" w:hanging="216"/>
      </w:pPr>
      <w:rPr>
        <w:rFonts w:ascii="Wingdings" w:hAnsi="Wingdings" w:hint="default"/>
        <w:color w:val="545860"/>
        <w:position w:val="2"/>
        <w:sz w:val="1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F6D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F096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5EF0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4A5B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EBD5D07"/>
    <w:multiLevelType w:val="hybridMultilevel"/>
    <w:tmpl w:val="505C5CFC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7EC345E9"/>
    <w:multiLevelType w:val="multilevel"/>
    <w:tmpl w:val="768C5C14"/>
    <w:styleLink w:val="Aktulnseznam21"/>
    <w:lvl w:ilvl="0">
      <w:start w:val="1"/>
      <w:numFmt w:val="bullet"/>
      <w:lvlText w:val="o"/>
      <w:lvlJc w:val="left"/>
      <w:pPr>
        <w:ind w:left="2013" w:hanging="216"/>
      </w:pPr>
      <w:rPr>
        <w:rFonts w:ascii="Wingdings" w:hAnsi="Wingdings" w:hint="default"/>
        <w:color w:val="545860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EE5741F"/>
    <w:multiLevelType w:val="multilevel"/>
    <w:tmpl w:val="D0083EE2"/>
    <w:styleLink w:val="Aktulnseznam20"/>
    <w:lvl w:ilvl="0">
      <w:start w:val="1"/>
      <w:numFmt w:val="bullet"/>
      <w:lvlText w:val="o"/>
      <w:lvlJc w:val="left"/>
      <w:pPr>
        <w:ind w:left="2041" w:hanging="244"/>
      </w:pPr>
      <w:rPr>
        <w:rFonts w:ascii="Wingdings" w:hAnsi="Wingdings" w:hint="default"/>
        <w:color w:val="545860"/>
        <w:position w:val="2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435289">
    <w:abstractNumId w:val="48"/>
  </w:num>
  <w:num w:numId="2" w16cid:durableId="1306008782">
    <w:abstractNumId w:val="43"/>
  </w:num>
  <w:num w:numId="3" w16cid:durableId="1050230386">
    <w:abstractNumId w:val="16"/>
  </w:num>
  <w:num w:numId="4" w16cid:durableId="242879241">
    <w:abstractNumId w:val="33"/>
  </w:num>
  <w:num w:numId="5" w16cid:durableId="1452942106">
    <w:abstractNumId w:val="11"/>
  </w:num>
  <w:num w:numId="6" w16cid:durableId="579365613">
    <w:abstractNumId w:val="10"/>
  </w:num>
  <w:num w:numId="7" w16cid:durableId="1303581389">
    <w:abstractNumId w:val="14"/>
  </w:num>
  <w:num w:numId="8" w16cid:durableId="2035496292">
    <w:abstractNumId w:val="94"/>
  </w:num>
  <w:num w:numId="9" w16cid:durableId="730467064">
    <w:abstractNumId w:val="40"/>
  </w:num>
  <w:num w:numId="10" w16cid:durableId="1102918680">
    <w:abstractNumId w:val="64"/>
  </w:num>
  <w:num w:numId="11" w16cid:durableId="696320177">
    <w:abstractNumId w:val="63"/>
  </w:num>
  <w:num w:numId="12" w16cid:durableId="1589385996">
    <w:abstractNumId w:val="85"/>
  </w:num>
  <w:num w:numId="13" w16cid:durableId="1837769546">
    <w:abstractNumId w:val="90"/>
  </w:num>
  <w:num w:numId="14" w16cid:durableId="1363240887">
    <w:abstractNumId w:val="38"/>
  </w:num>
  <w:num w:numId="15" w16cid:durableId="1909612881">
    <w:abstractNumId w:val="47"/>
  </w:num>
  <w:num w:numId="16" w16cid:durableId="157229225">
    <w:abstractNumId w:val="71"/>
  </w:num>
  <w:num w:numId="17" w16cid:durableId="548298172">
    <w:abstractNumId w:val="31"/>
  </w:num>
  <w:num w:numId="18" w16cid:durableId="310141053">
    <w:abstractNumId w:val="32"/>
  </w:num>
  <w:num w:numId="19" w16cid:durableId="1319310374">
    <w:abstractNumId w:val="15"/>
  </w:num>
  <w:num w:numId="20" w16cid:durableId="1411001015">
    <w:abstractNumId w:val="62"/>
  </w:num>
  <w:num w:numId="21" w16cid:durableId="1216813209">
    <w:abstractNumId w:val="22"/>
  </w:num>
  <w:num w:numId="22" w16cid:durableId="739715060">
    <w:abstractNumId w:val="72"/>
  </w:num>
  <w:num w:numId="23" w16cid:durableId="619798947">
    <w:abstractNumId w:val="89"/>
  </w:num>
  <w:num w:numId="24" w16cid:durableId="145320956">
    <w:abstractNumId w:val="53"/>
  </w:num>
  <w:num w:numId="25" w16cid:durableId="666519894">
    <w:abstractNumId w:val="0"/>
  </w:num>
  <w:num w:numId="26" w16cid:durableId="449279838">
    <w:abstractNumId w:val="97"/>
  </w:num>
  <w:num w:numId="27" w16cid:durableId="988483395">
    <w:abstractNumId w:val="96"/>
  </w:num>
  <w:num w:numId="28" w16cid:durableId="330109841">
    <w:abstractNumId w:val="67"/>
  </w:num>
  <w:num w:numId="29" w16cid:durableId="1697972373">
    <w:abstractNumId w:val="17"/>
  </w:num>
  <w:num w:numId="30" w16cid:durableId="393939700">
    <w:abstractNumId w:val="50"/>
  </w:num>
  <w:num w:numId="31" w16cid:durableId="1916430375">
    <w:abstractNumId w:val="49"/>
  </w:num>
  <w:num w:numId="32" w16cid:durableId="1120877361">
    <w:abstractNumId w:val="1"/>
  </w:num>
  <w:num w:numId="33" w16cid:durableId="1529097533">
    <w:abstractNumId w:val="88"/>
  </w:num>
  <w:num w:numId="34" w16cid:durableId="1425684378">
    <w:abstractNumId w:val="77"/>
  </w:num>
  <w:num w:numId="35" w16cid:durableId="240482912">
    <w:abstractNumId w:val="13"/>
  </w:num>
  <w:num w:numId="36" w16cid:durableId="1911115063">
    <w:abstractNumId w:val="75"/>
  </w:num>
  <w:num w:numId="37" w16cid:durableId="648365145">
    <w:abstractNumId w:val="66"/>
  </w:num>
  <w:num w:numId="38" w16cid:durableId="801194062">
    <w:abstractNumId w:val="91"/>
  </w:num>
  <w:num w:numId="39" w16cid:durableId="506018686">
    <w:abstractNumId w:val="19"/>
  </w:num>
  <w:num w:numId="40" w16cid:durableId="537396908">
    <w:abstractNumId w:val="81"/>
  </w:num>
  <w:num w:numId="41" w16cid:durableId="1339503528">
    <w:abstractNumId w:val="65"/>
  </w:num>
  <w:num w:numId="42" w16cid:durableId="70587598">
    <w:abstractNumId w:val="68"/>
  </w:num>
  <w:num w:numId="43" w16cid:durableId="1385834129">
    <w:abstractNumId w:val="51"/>
  </w:num>
  <w:num w:numId="44" w16cid:durableId="997536966">
    <w:abstractNumId w:val="5"/>
  </w:num>
  <w:num w:numId="45" w16cid:durableId="80957464">
    <w:abstractNumId w:val="86"/>
  </w:num>
  <w:num w:numId="46" w16cid:durableId="2076200505">
    <w:abstractNumId w:val="26"/>
  </w:num>
  <w:num w:numId="47" w16cid:durableId="518080013">
    <w:abstractNumId w:val="21"/>
  </w:num>
  <w:num w:numId="48" w16cid:durableId="583760315">
    <w:abstractNumId w:val="24"/>
  </w:num>
  <w:num w:numId="49" w16cid:durableId="516819186">
    <w:abstractNumId w:val="28"/>
  </w:num>
  <w:num w:numId="50" w16cid:durableId="705570489">
    <w:abstractNumId w:val="36"/>
  </w:num>
  <w:num w:numId="51" w16cid:durableId="271254063">
    <w:abstractNumId w:val="87"/>
  </w:num>
  <w:num w:numId="52" w16cid:durableId="2093433995">
    <w:abstractNumId w:val="29"/>
  </w:num>
  <w:num w:numId="53" w16cid:durableId="1476950704">
    <w:abstractNumId w:val="25"/>
  </w:num>
  <w:num w:numId="54" w16cid:durableId="1660035576">
    <w:abstractNumId w:val="79"/>
  </w:num>
  <w:num w:numId="55" w16cid:durableId="2086217589">
    <w:abstractNumId w:val="93"/>
  </w:num>
  <w:num w:numId="56" w16cid:durableId="2068920051">
    <w:abstractNumId w:val="9"/>
  </w:num>
  <w:num w:numId="57" w16cid:durableId="1147208689">
    <w:abstractNumId w:val="20"/>
  </w:num>
  <w:num w:numId="58" w16cid:durableId="1431005615">
    <w:abstractNumId w:val="41"/>
  </w:num>
  <w:num w:numId="59" w16cid:durableId="360860279">
    <w:abstractNumId w:val="2"/>
  </w:num>
  <w:num w:numId="60" w16cid:durableId="415832528">
    <w:abstractNumId w:val="55"/>
  </w:num>
  <w:num w:numId="61" w16cid:durableId="777992857">
    <w:abstractNumId w:val="35"/>
  </w:num>
  <w:num w:numId="62" w16cid:durableId="780343173">
    <w:abstractNumId w:val="12"/>
  </w:num>
  <w:num w:numId="63" w16cid:durableId="1009672477">
    <w:abstractNumId w:val="84"/>
  </w:num>
  <w:num w:numId="64" w16cid:durableId="1980725840">
    <w:abstractNumId w:val="45"/>
  </w:num>
  <w:num w:numId="65" w16cid:durableId="1986086557">
    <w:abstractNumId w:val="27"/>
  </w:num>
  <w:num w:numId="66" w16cid:durableId="313995817">
    <w:abstractNumId w:val="3"/>
  </w:num>
  <w:num w:numId="67" w16cid:durableId="1692339392">
    <w:abstractNumId w:val="4"/>
  </w:num>
  <w:num w:numId="68" w16cid:durableId="873813727">
    <w:abstractNumId w:val="83"/>
  </w:num>
  <w:num w:numId="69" w16cid:durableId="902762584">
    <w:abstractNumId w:val="70"/>
  </w:num>
  <w:num w:numId="70" w16cid:durableId="1146513337">
    <w:abstractNumId w:val="46"/>
  </w:num>
  <w:num w:numId="71" w16cid:durableId="1678262577">
    <w:abstractNumId w:val="23"/>
  </w:num>
  <w:num w:numId="72" w16cid:durableId="840269685">
    <w:abstractNumId w:val="42"/>
  </w:num>
  <w:num w:numId="73" w16cid:durableId="2120756430">
    <w:abstractNumId w:val="39"/>
  </w:num>
  <w:num w:numId="74" w16cid:durableId="1732653863">
    <w:abstractNumId w:val="6"/>
  </w:num>
  <w:num w:numId="75" w16cid:durableId="1877962615">
    <w:abstractNumId w:val="54"/>
  </w:num>
  <w:num w:numId="76" w16cid:durableId="1780686666">
    <w:abstractNumId w:val="92"/>
  </w:num>
  <w:num w:numId="77" w16cid:durableId="814025535">
    <w:abstractNumId w:val="30"/>
  </w:num>
  <w:num w:numId="78" w16cid:durableId="1824345022">
    <w:abstractNumId w:val="76"/>
  </w:num>
  <w:num w:numId="79" w16cid:durableId="2143301486">
    <w:abstractNumId w:val="60"/>
  </w:num>
  <w:num w:numId="80" w16cid:durableId="940141589">
    <w:abstractNumId w:val="34"/>
  </w:num>
  <w:num w:numId="81" w16cid:durableId="1501122556">
    <w:abstractNumId w:val="37"/>
  </w:num>
  <w:num w:numId="82" w16cid:durableId="1687632585">
    <w:abstractNumId w:val="80"/>
  </w:num>
  <w:num w:numId="83" w16cid:durableId="1189418403">
    <w:abstractNumId w:val="52"/>
  </w:num>
  <w:num w:numId="84" w16cid:durableId="1445079522">
    <w:abstractNumId w:val="61"/>
  </w:num>
  <w:num w:numId="85" w16cid:durableId="831679160">
    <w:abstractNumId w:val="57"/>
    <w:lvlOverride w:ilvl="1">
      <w:lvl w:ilvl="1">
        <w:start w:val="1"/>
        <w:numFmt w:val="bullet"/>
        <w:pStyle w:val="Odrka2"/>
        <w:lvlText w:val="▪"/>
        <w:lvlJc w:val="left"/>
        <w:pPr>
          <w:tabs>
            <w:tab w:val="num" w:pos="1418"/>
          </w:tabs>
          <w:ind w:left="907" w:hanging="198"/>
        </w:pPr>
        <w:rPr>
          <w:rFonts w:ascii="Arial" w:hAnsi="Arial" w:hint="default"/>
          <w:sz w:val="24"/>
          <w:szCs w:val="24"/>
        </w:rPr>
      </w:lvl>
    </w:lvlOverride>
  </w:num>
  <w:num w:numId="86" w16cid:durableId="304243697">
    <w:abstractNumId w:val="59"/>
  </w:num>
  <w:num w:numId="87" w16cid:durableId="374815673">
    <w:abstractNumId w:val="74"/>
  </w:num>
  <w:num w:numId="88" w16cid:durableId="1737432643">
    <w:abstractNumId w:val="18"/>
  </w:num>
  <w:num w:numId="89" w16cid:durableId="1988706209">
    <w:abstractNumId w:val="69"/>
  </w:num>
  <w:num w:numId="90" w16cid:durableId="703403914">
    <w:abstractNumId w:val="73"/>
  </w:num>
  <w:num w:numId="91" w16cid:durableId="1455829719">
    <w:abstractNumId w:val="7"/>
  </w:num>
  <w:num w:numId="92" w16cid:durableId="878277520">
    <w:abstractNumId w:val="56"/>
  </w:num>
  <w:num w:numId="93" w16cid:durableId="1071273041">
    <w:abstractNumId w:val="95"/>
  </w:num>
  <w:num w:numId="94" w16cid:durableId="240795124">
    <w:abstractNumId w:val="82"/>
  </w:num>
  <w:num w:numId="95" w16cid:durableId="1603495865">
    <w:abstractNumId w:val="78"/>
  </w:num>
  <w:num w:numId="96" w16cid:durableId="328138943">
    <w:abstractNumId w:val="44"/>
  </w:num>
  <w:num w:numId="97" w16cid:durableId="1773671463">
    <w:abstractNumId w:val="58"/>
  </w:num>
  <w:num w:numId="98" w16cid:durableId="355930266">
    <w:abstractNumId w:val="8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B79"/>
    <w:rsid w:val="000005F7"/>
    <w:rsid w:val="000022AB"/>
    <w:rsid w:val="00002382"/>
    <w:rsid w:val="00005560"/>
    <w:rsid w:val="00006062"/>
    <w:rsid w:val="000070FF"/>
    <w:rsid w:val="00007F92"/>
    <w:rsid w:val="00011780"/>
    <w:rsid w:val="0002063F"/>
    <w:rsid w:val="00022DE3"/>
    <w:rsid w:val="00025497"/>
    <w:rsid w:val="00025AF2"/>
    <w:rsid w:val="00026758"/>
    <w:rsid w:val="0003113F"/>
    <w:rsid w:val="00031AC5"/>
    <w:rsid w:val="00033C93"/>
    <w:rsid w:val="00034199"/>
    <w:rsid w:val="000343F8"/>
    <w:rsid w:val="0003794E"/>
    <w:rsid w:val="000427E1"/>
    <w:rsid w:val="0004534B"/>
    <w:rsid w:val="00046158"/>
    <w:rsid w:val="00046203"/>
    <w:rsid w:val="0004748E"/>
    <w:rsid w:val="00050DBC"/>
    <w:rsid w:val="00052B95"/>
    <w:rsid w:val="00055F45"/>
    <w:rsid w:val="00056F75"/>
    <w:rsid w:val="00060E45"/>
    <w:rsid w:val="00063AC1"/>
    <w:rsid w:val="00065072"/>
    <w:rsid w:val="00066F02"/>
    <w:rsid w:val="00072131"/>
    <w:rsid w:val="00074629"/>
    <w:rsid w:val="00080FA8"/>
    <w:rsid w:val="00085C60"/>
    <w:rsid w:val="00087682"/>
    <w:rsid w:val="00093F9C"/>
    <w:rsid w:val="000948D9"/>
    <w:rsid w:val="000954A4"/>
    <w:rsid w:val="00097269"/>
    <w:rsid w:val="000A117F"/>
    <w:rsid w:val="000A2DC9"/>
    <w:rsid w:val="000A4FCB"/>
    <w:rsid w:val="000A61D0"/>
    <w:rsid w:val="000B20E3"/>
    <w:rsid w:val="000B4B79"/>
    <w:rsid w:val="000B4D62"/>
    <w:rsid w:val="000B61AA"/>
    <w:rsid w:val="000B675F"/>
    <w:rsid w:val="000C016B"/>
    <w:rsid w:val="000C10CF"/>
    <w:rsid w:val="000C4688"/>
    <w:rsid w:val="000D1A1D"/>
    <w:rsid w:val="000D209F"/>
    <w:rsid w:val="000E1ABC"/>
    <w:rsid w:val="000E1B73"/>
    <w:rsid w:val="000E2BB1"/>
    <w:rsid w:val="000E6575"/>
    <w:rsid w:val="000F1BC9"/>
    <w:rsid w:val="000F4DE5"/>
    <w:rsid w:val="000F5283"/>
    <w:rsid w:val="000F55A3"/>
    <w:rsid w:val="0010098A"/>
    <w:rsid w:val="001021AC"/>
    <w:rsid w:val="00103953"/>
    <w:rsid w:val="00103A0E"/>
    <w:rsid w:val="00104283"/>
    <w:rsid w:val="00105400"/>
    <w:rsid w:val="00113E6D"/>
    <w:rsid w:val="00117413"/>
    <w:rsid w:val="001210C0"/>
    <w:rsid w:val="001337C9"/>
    <w:rsid w:val="00137847"/>
    <w:rsid w:val="0013792F"/>
    <w:rsid w:val="001404F2"/>
    <w:rsid w:val="00141128"/>
    <w:rsid w:val="001435BA"/>
    <w:rsid w:val="001454C0"/>
    <w:rsid w:val="0014643B"/>
    <w:rsid w:val="00147CA5"/>
    <w:rsid w:val="00152CD5"/>
    <w:rsid w:val="001545F3"/>
    <w:rsid w:val="0015612D"/>
    <w:rsid w:val="001567DE"/>
    <w:rsid w:val="00163B8E"/>
    <w:rsid w:val="00172105"/>
    <w:rsid w:val="00173D36"/>
    <w:rsid w:val="00175E93"/>
    <w:rsid w:val="0018115B"/>
    <w:rsid w:val="001863DB"/>
    <w:rsid w:val="00190AE5"/>
    <w:rsid w:val="00192A43"/>
    <w:rsid w:val="001932AD"/>
    <w:rsid w:val="0019393A"/>
    <w:rsid w:val="001A5317"/>
    <w:rsid w:val="001A5644"/>
    <w:rsid w:val="001B23E5"/>
    <w:rsid w:val="001B483A"/>
    <w:rsid w:val="001B5805"/>
    <w:rsid w:val="001B5F16"/>
    <w:rsid w:val="001C0124"/>
    <w:rsid w:val="001C0426"/>
    <w:rsid w:val="001C0C59"/>
    <w:rsid w:val="001C1D4C"/>
    <w:rsid w:val="001C2A16"/>
    <w:rsid w:val="001C3762"/>
    <w:rsid w:val="001C6836"/>
    <w:rsid w:val="001D1304"/>
    <w:rsid w:val="001D1CB6"/>
    <w:rsid w:val="001D1DA4"/>
    <w:rsid w:val="001D67F9"/>
    <w:rsid w:val="001E553B"/>
    <w:rsid w:val="001E5BB3"/>
    <w:rsid w:val="001F3D40"/>
    <w:rsid w:val="001F5425"/>
    <w:rsid w:val="00200D80"/>
    <w:rsid w:val="00204314"/>
    <w:rsid w:val="0020523B"/>
    <w:rsid w:val="00211F00"/>
    <w:rsid w:val="00214E1B"/>
    <w:rsid w:val="00217248"/>
    <w:rsid w:val="00220DC5"/>
    <w:rsid w:val="00224C31"/>
    <w:rsid w:val="00226DFD"/>
    <w:rsid w:val="00234CE5"/>
    <w:rsid w:val="00242E67"/>
    <w:rsid w:val="0024515A"/>
    <w:rsid w:val="00250488"/>
    <w:rsid w:val="00253B65"/>
    <w:rsid w:val="00254065"/>
    <w:rsid w:val="002606DD"/>
    <w:rsid w:val="002622E2"/>
    <w:rsid w:val="002636EF"/>
    <w:rsid w:val="00266B57"/>
    <w:rsid w:val="00267118"/>
    <w:rsid w:val="002713D8"/>
    <w:rsid w:val="00273090"/>
    <w:rsid w:val="002741D0"/>
    <w:rsid w:val="00274FA3"/>
    <w:rsid w:val="00275242"/>
    <w:rsid w:val="00275C62"/>
    <w:rsid w:val="00275C72"/>
    <w:rsid w:val="00282158"/>
    <w:rsid w:val="0028296D"/>
    <w:rsid w:val="00284E1D"/>
    <w:rsid w:val="0028618A"/>
    <w:rsid w:val="002875CE"/>
    <w:rsid w:val="0029042E"/>
    <w:rsid w:val="002908D8"/>
    <w:rsid w:val="00293A59"/>
    <w:rsid w:val="0029471D"/>
    <w:rsid w:val="0029510F"/>
    <w:rsid w:val="0029660A"/>
    <w:rsid w:val="002A2729"/>
    <w:rsid w:val="002A29E2"/>
    <w:rsid w:val="002A4EA0"/>
    <w:rsid w:val="002A618E"/>
    <w:rsid w:val="002A7565"/>
    <w:rsid w:val="002A7F92"/>
    <w:rsid w:val="002B0A2B"/>
    <w:rsid w:val="002B1609"/>
    <w:rsid w:val="002B3831"/>
    <w:rsid w:val="002B5023"/>
    <w:rsid w:val="002C71C3"/>
    <w:rsid w:val="002C74C5"/>
    <w:rsid w:val="002E0A64"/>
    <w:rsid w:val="002E30B4"/>
    <w:rsid w:val="002E455C"/>
    <w:rsid w:val="002E772D"/>
    <w:rsid w:val="002F33CA"/>
    <w:rsid w:val="002F3782"/>
    <w:rsid w:val="002F7DCF"/>
    <w:rsid w:val="00301BD6"/>
    <w:rsid w:val="0030511B"/>
    <w:rsid w:val="003147C4"/>
    <w:rsid w:val="0031777E"/>
    <w:rsid w:val="00317A3C"/>
    <w:rsid w:val="00322E4C"/>
    <w:rsid w:val="0032321F"/>
    <w:rsid w:val="003261C5"/>
    <w:rsid w:val="003268EC"/>
    <w:rsid w:val="00342B33"/>
    <w:rsid w:val="0034326C"/>
    <w:rsid w:val="00350EC4"/>
    <w:rsid w:val="00351DE4"/>
    <w:rsid w:val="00355DF1"/>
    <w:rsid w:val="00357587"/>
    <w:rsid w:val="0036229A"/>
    <w:rsid w:val="00364D8A"/>
    <w:rsid w:val="0037362D"/>
    <w:rsid w:val="00374950"/>
    <w:rsid w:val="00380F59"/>
    <w:rsid w:val="00381EEA"/>
    <w:rsid w:val="00385705"/>
    <w:rsid w:val="00386970"/>
    <w:rsid w:val="00386AE5"/>
    <w:rsid w:val="00394F96"/>
    <w:rsid w:val="003A00B6"/>
    <w:rsid w:val="003A2657"/>
    <w:rsid w:val="003A36D5"/>
    <w:rsid w:val="003A46BC"/>
    <w:rsid w:val="003B0690"/>
    <w:rsid w:val="003B33B8"/>
    <w:rsid w:val="003B4DA8"/>
    <w:rsid w:val="003B770E"/>
    <w:rsid w:val="003C0046"/>
    <w:rsid w:val="003C2EA7"/>
    <w:rsid w:val="003C6C88"/>
    <w:rsid w:val="003D179A"/>
    <w:rsid w:val="003D1B12"/>
    <w:rsid w:val="003D484A"/>
    <w:rsid w:val="003E4B47"/>
    <w:rsid w:val="003E6620"/>
    <w:rsid w:val="003F153D"/>
    <w:rsid w:val="003F1D47"/>
    <w:rsid w:val="003F4401"/>
    <w:rsid w:val="003F658B"/>
    <w:rsid w:val="003F6A65"/>
    <w:rsid w:val="00401FFE"/>
    <w:rsid w:val="004022A0"/>
    <w:rsid w:val="00407491"/>
    <w:rsid w:val="0041133C"/>
    <w:rsid w:val="004123BF"/>
    <w:rsid w:val="00412CD0"/>
    <w:rsid w:val="00417A87"/>
    <w:rsid w:val="004210F9"/>
    <w:rsid w:val="004268B3"/>
    <w:rsid w:val="00433277"/>
    <w:rsid w:val="004356EC"/>
    <w:rsid w:val="004413FD"/>
    <w:rsid w:val="00445EBB"/>
    <w:rsid w:val="0044731E"/>
    <w:rsid w:val="0045052F"/>
    <w:rsid w:val="00450655"/>
    <w:rsid w:val="0045199F"/>
    <w:rsid w:val="00461587"/>
    <w:rsid w:val="004646A3"/>
    <w:rsid w:val="00467967"/>
    <w:rsid w:val="00471BAC"/>
    <w:rsid w:val="0047330D"/>
    <w:rsid w:val="0048007C"/>
    <w:rsid w:val="00483852"/>
    <w:rsid w:val="004868E2"/>
    <w:rsid w:val="00487143"/>
    <w:rsid w:val="00487379"/>
    <w:rsid w:val="0048795D"/>
    <w:rsid w:val="00490D3A"/>
    <w:rsid w:val="00493FB1"/>
    <w:rsid w:val="004A0414"/>
    <w:rsid w:val="004A2CF4"/>
    <w:rsid w:val="004A3311"/>
    <w:rsid w:val="004A3B81"/>
    <w:rsid w:val="004A3E92"/>
    <w:rsid w:val="004A3F01"/>
    <w:rsid w:val="004A6512"/>
    <w:rsid w:val="004B1B9A"/>
    <w:rsid w:val="004B1D4C"/>
    <w:rsid w:val="004B4211"/>
    <w:rsid w:val="004B5A4D"/>
    <w:rsid w:val="004C169C"/>
    <w:rsid w:val="004C4DF4"/>
    <w:rsid w:val="004C526F"/>
    <w:rsid w:val="004C70AF"/>
    <w:rsid w:val="004C732B"/>
    <w:rsid w:val="004D583F"/>
    <w:rsid w:val="004E0F4A"/>
    <w:rsid w:val="004E1E56"/>
    <w:rsid w:val="004E3D9C"/>
    <w:rsid w:val="004E59CF"/>
    <w:rsid w:val="004F06FD"/>
    <w:rsid w:val="004F12BB"/>
    <w:rsid w:val="004F1683"/>
    <w:rsid w:val="004F1BF8"/>
    <w:rsid w:val="005023FD"/>
    <w:rsid w:val="00503F5A"/>
    <w:rsid w:val="0051151E"/>
    <w:rsid w:val="0051241B"/>
    <w:rsid w:val="00513EC8"/>
    <w:rsid w:val="00515E9A"/>
    <w:rsid w:val="0051666A"/>
    <w:rsid w:val="00522E54"/>
    <w:rsid w:val="005239CB"/>
    <w:rsid w:val="00524E8E"/>
    <w:rsid w:val="0052683A"/>
    <w:rsid w:val="005308B8"/>
    <w:rsid w:val="00534E7C"/>
    <w:rsid w:val="00537F6A"/>
    <w:rsid w:val="00541A81"/>
    <w:rsid w:val="00541F3C"/>
    <w:rsid w:val="00545C5D"/>
    <w:rsid w:val="00546BF4"/>
    <w:rsid w:val="0054710F"/>
    <w:rsid w:val="00547F1B"/>
    <w:rsid w:val="00551C82"/>
    <w:rsid w:val="00552E2F"/>
    <w:rsid w:val="005534BB"/>
    <w:rsid w:val="00560EAD"/>
    <w:rsid w:val="005621E9"/>
    <w:rsid w:val="005652AF"/>
    <w:rsid w:val="005711AF"/>
    <w:rsid w:val="00573F36"/>
    <w:rsid w:val="005806E4"/>
    <w:rsid w:val="005842DA"/>
    <w:rsid w:val="00586FDF"/>
    <w:rsid w:val="00592BB0"/>
    <w:rsid w:val="00593384"/>
    <w:rsid w:val="0059349B"/>
    <w:rsid w:val="005954B5"/>
    <w:rsid w:val="005A0C07"/>
    <w:rsid w:val="005A41DF"/>
    <w:rsid w:val="005B2B3D"/>
    <w:rsid w:val="005B6679"/>
    <w:rsid w:val="005B6A31"/>
    <w:rsid w:val="005B713E"/>
    <w:rsid w:val="005C1968"/>
    <w:rsid w:val="005C3EE4"/>
    <w:rsid w:val="005C570D"/>
    <w:rsid w:val="005C75A3"/>
    <w:rsid w:val="005D0041"/>
    <w:rsid w:val="005D1B40"/>
    <w:rsid w:val="005D2063"/>
    <w:rsid w:val="005D6159"/>
    <w:rsid w:val="005D76B3"/>
    <w:rsid w:val="005D7BED"/>
    <w:rsid w:val="005E0801"/>
    <w:rsid w:val="005E0D7B"/>
    <w:rsid w:val="005E21ED"/>
    <w:rsid w:val="005E25C0"/>
    <w:rsid w:val="005E27B1"/>
    <w:rsid w:val="005E2E60"/>
    <w:rsid w:val="005E30BF"/>
    <w:rsid w:val="005E43C0"/>
    <w:rsid w:val="005E455A"/>
    <w:rsid w:val="005E5D7E"/>
    <w:rsid w:val="005F56EF"/>
    <w:rsid w:val="005F5E9F"/>
    <w:rsid w:val="00600820"/>
    <w:rsid w:val="006008F2"/>
    <w:rsid w:val="006072D8"/>
    <w:rsid w:val="00610C43"/>
    <w:rsid w:val="00612448"/>
    <w:rsid w:val="00612803"/>
    <w:rsid w:val="00613BCF"/>
    <w:rsid w:val="006168F7"/>
    <w:rsid w:val="006169D8"/>
    <w:rsid w:val="006210FE"/>
    <w:rsid w:val="006227D6"/>
    <w:rsid w:val="006326CC"/>
    <w:rsid w:val="006333F8"/>
    <w:rsid w:val="006378CB"/>
    <w:rsid w:val="00637D4F"/>
    <w:rsid w:val="00641360"/>
    <w:rsid w:val="00641658"/>
    <w:rsid w:val="00642268"/>
    <w:rsid w:val="00644F98"/>
    <w:rsid w:val="00646990"/>
    <w:rsid w:val="006502B8"/>
    <w:rsid w:val="00663B04"/>
    <w:rsid w:val="006675A1"/>
    <w:rsid w:val="006712FA"/>
    <w:rsid w:val="006733D4"/>
    <w:rsid w:val="0067552C"/>
    <w:rsid w:val="006769BA"/>
    <w:rsid w:val="00677461"/>
    <w:rsid w:val="00682B30"/>
    <w:rsid w:val="0068474D"/>
    <w:rsid w:val="006868DA"/>
    <w:rsid w:val="00691683"/>
    <w:rsid w:val="00691FF6"/>
    <w:rsid w:val="006A048E"/>
    <w:rsid w:val="006A0C21"/>
    <w:rsid w:val="006A0ECA"/>
    <w:rsid w:val="006A65C0"/>
    <w:rsid w:val="006B1131"/>
    <w:rsid w:val="006B13C7"/>
    <w:rsid w:val="006B2018"/>
    <w:rsid w:val="006B2978"/>
    <w:rsid w:val="006B333E"/>
    <w:rsid w:val="006B51BB"/>
    <w:rsid w:val="006B6335"/>
    <w:rsid w:val="006B6D74"/>
    <w:rsid w:val="006C3220"/>
    <w:rsid w:val="006C4AF6"/>
    <w:rsid w:val="006D1FFE"/>
    <w:rsid w:val="006D6ADD"/>
    <w:rsid w:val="006E032E"/>
    <w:rsid w:val="006E13AC"/>
    <w:rsid w:val="006E4A1F"/>
    <w:rsid w:val="006E666B"/>
    <w:rsid w:val="006F14CB"/>
    <w:rsid w:val="006F179E"/>
    <w:rsid w:val="006F3F92"/>
    <w:rsid w:val="006F5F15"/>
    <w:rsid w:val="0070267A"/>
    <w:rsid w:val="0070285F"/>
    <w:rsid w:val="00703CAB"/>
    <w:rsid w:val="00705D29"/>
    <w:rsid w:val="00706BEA"/>
    <w:rsid w:val="007118DC"/>
    <w:rsid w:val="00730248"/>
    <w:rsid w:val="007310FD"/>
    <w:rsid w:val="00731697"/>
    <w:rsid w:val="007377EC"/>
    <w:rsid w:val="00753725"/>
    <w:rsid w:val="00755CC2"/>
    <w:rsid w:val="007742F5"/>
    <w:rsid w:val="0078208A"/>
    <w:rsid w:val="007824BA"/>
    <w:rsid w:val="00784FB9"/>
    <w:rsid w:val="007919DF"/>
    <w:rsid w:val="00792CED"/>
    <w:rsid w:val="007935F9"/>
    <w:rsid w:val="007955BE"/>
    <w:rsid w:val="007966EA"/>
    <w:rsid w:val="007B2655"/>
    <w:rsid w:val="007B2DE9"/>
    <w:rsid w:val="007B51F8"/>
    <w:rsid w:val="007B7AC3"/>
    <w:rsid w:val="007C2217"/>
    <w:rsid w:val="007C3781"/>
    <w:rsid w:val="007C400D"/>
    <w:rsid w:val="007C51B9"/>
    <w:rsid w:val="007C7CBD"/>
    <w:rsid w:val="007D066D"/>
    <w:rsid w:val="007D0CC2"/>
    <w:rsid w:val="007D1C3E"/>
    <w:rsid w:val="007D3445"/>
    <w:rsid w:val="007D42C1"/>
    <w:rsid w:val="007E03C0"/>
    <w:rsid w:val="007E2C58"/>
    <w:rsid w:val="007E33C5"/>
    <w:rsid w:val="007E3CB8"/>
    <w:rsid w:val="007E3D5A"/>
    <w:rsid w:val="007E48E0"/>
    <w:rsid w:val="007E50D9"/>
    <w:rsid w:val="007F0410"/>
    <w:rsid w:val="007F0EA0"/>
    <w:rsid w:val="007F1D47"/>
    <w:rsid w:val="007F3368"/>
    <w:rsid w:val="007F6154"/>
    <w:rsid w:val="00804BEB"/>
    <w:rsid w:val="00805454"/>
    <w:rsid w:val="008075A6"/>
    <w:rsid w:val="00812214"/>
    <w:rsid w:val="008122C7"/>
    <w:rsid w:val="00814748"/>
    <w:rsid w:val="00814B8A"/>
    <w:rsid w:val="00814E90"/>
    <w:rsid w:val="008176C6"/>
    <w:rsid w:val="00820735"/>
    <w:rsid w:val="00820B73"/>
    <w:rsid w:val="00821B0D"/>
    <w:rsid w:val="00823393"/>
    <w:rsid w:val="008243A4"/>
    <w:rsid w:val="00827905"/>
    <w:rsid w:val="008330F2"/>
    <w:rsid w:val="00833165"/>
    <w:rsid w:val="00836AA4"/>
    <w:rsid w:val="00845983"/>
    <w:rsid w:val="008525FD"/>
    <w:rsid w:val="0085381E"/>
    <w:rsid w:val="00853C0D"/>
    <w:rsid w:val="00856E15"/>
    <w:rsid w:val="00861FC0"/>
    <w:rsid w:val="0086253D"/>
    <w:rsid w:val="008636C8"/>
    <w:rsid w:val="00871B52"/>
    <w:rsid w:val="0087363F"/>
    <w:rsid w:val="00874148"/>
    <w:rsid w:val="00874C1F"/>
    <w:rsid w:val="0087698B"/>
    <w:rsid w:val="008810CF"/>
    <w:rsid w:val="008811EE"/>
    <w:rsid w:val="00883962"/>
    <w:rsid w:val="0088761C"/>
    <w:rsid w:val="00897461"/>
    <w:rsid w:val="00897AA5"/>
    <w:rsid w:val="008A198F"/>
    <w:rsid w:val="008A3363"/>
    <w:rsid w:val="008A3536"/>
    <w:rsid w:val="008A421F"/>
    <w:rsid w:val="008A4F4C"/>
    <w:rsid w:val="008B7DA0"/>
    <w:rsid w:val="008C2E0C"/>
    <w:rsid w:val="008C7F14"/>
    <w:rsid w:val="008D7A61"/>
    <w:rsid w:val="008E0748"/>
    <w:rsid w:val="008E15C5"/>
    <w:rsid w:val="008E1B7B"/>
    <w:rsid w:val="008E6978"/>
    <w:rsid w:val="008E74E9"/>
    <w:rsid w:val="008E7D58"/>
    <w:rsid w:val="008F4A0A"/>
    <w:rsid w:val="008F7192"/>
    <w:rsid w:val="00906114"/>
    <w:rsid w:val="00912764"/>
    <w:rsid w:val="00913A9F"/>
    <w:rsid w:val="00913B9A"/>
    <w:rsid w:val="0091423F"/>
    <w:rsid w:val="00915471"/>
    <w:rsid w:val="00917E30"/>
    <w:rsid w:val="009218CD"/>
    <w:rsid w:val="00922755"/>
    <w:rsid w:val="009263D6"/>
    <w:rsid w:val="00926492"/>
    <w:rsid w:val="00940BC6"/>
    <w:rsid w:val="0094340C"/>
    <w:rsid w:val="009464AC"/>
    <w:rsid w:val="009465C9"/>
    <w:rsid w:val="00951F9A"/>
    <w:rsid w:val="00954486"/>
    <w:rsid w:val="00954779"/>
    <w:rsid w:val="00954AE1"/>
    <w:rsid w:val="00963317"/>
    <w:rsid w:val="00966839"/>
    <w:rsid w:val="0097359B"/>
    <w:rsid w:val="00980C12"/>
    <w:rsid w:val="00986166"/>
    <w:rsid w:val="009873AF"/>
    <w:rsid w:val="009911EA"/>
    <w:rsid w:val="00992194"/>
    <w:rsid w:val="00992793"/>
    <w:rsid w:val="009932B2"/>
    <w:rsid w:val="00993EBF"/>
    <w:rsid w:val="009A0AD0"/>
    <w:rsid w:val="009A581B"/>
    <w:rsid w:val="009A7DB1"/>
    <w:rsid w:val="009B54B7"/>
    <w:rsid w:val="009C35BA"/>
    <w:rsid w:val="009C3E90"/>
    <w:rsid w:val="009C6A51"/>
    <w:rsid w:val="009D0B7A"/>
    <w:rsid w:val="009D4AB4"/>
    <w:rsid w:val="009E1678"/>
    <w:rsid w:val="009E2F25"/>
    <w:rsid w:val="009E3348"/>
    <w:rsid w:val="009E36CA"/>
    <w:rsid w:val="009F3E06"/>
    <w:rsid w:val="009F5B45"/>
    <w:rsid w:val="009F6457"/>
    <w:rsid w:val="009F6D2C"/>
    <w:rsid w:val="009F816D"/>
    <w:rsid w:val="00A06656"/>
    <w:rsid w:val="00A07E0C"/>
    <w:rsid w:val="00A1118A"/>
    <w:rsid w:val="00A1253C"/>
    <w:rsid w:val="00A1643D"/>
    <w:rsid w:val="00A16D98"/>
    <w:rsid w:val="00A17E08"/>
    <w:rsid w:val="00A226D9"/>
    <w:rsid w:val="00A2294F"/>
    <w:rsid w:val="00A235B0"/>
    <w:rsid w:val="00A23E5B"/>
    <w:rsid w:val="00A24688"/>
    <w:rsid w:val="00A306EC"/>
    <w:rsid w:val="00A41CEF"/>
    <w:rsid w:val="00A435E5"/>
    <w:rsid w:val="00A43F71"/>
    <w:rsid w:val="00A46BDD"/>
    <w:rsid w:val="00A47FDA"/>
    <w:rsid w:val="00A50BC3"/>
    <w:rsid w:val="00A5296A"/>
    <w:rsid w:val="00A5348A"/>
    <w:rsid w:val="00A54DC0"/>
    <w:rsid w:val="00A54EA4"/>
    <w:rsid w:val="00A64B8D"/>
    <w:rsid w:val="00A760CC"/>
    <w:rsid w:val="00A779F7"/>
    <w:rsid w:val="00A77D6C"/>
    <w:rsid w:val="00A810C6"/>
    <w:rsid w:val="00A8231F"/>
    <w:rsid w:val="00A8463E"/>
    <w:rsid w:val="00A927CB"/>
    <w:rsid w:val="00A940C0"/>
    <w:rsid w:val="00A959C7"/>
    <w:rsid w:val="00A97872"/>
    <w:rsid w:val="00A97D36"/>
    <w:rsid w:val="00AA2551"/>
    <w:rsid w:val="00AA6F4A"/>
    <w:rsid w:val="00AB1DA2"/>
    <w:rsid w:val="00AB200D"/>
    <w:rsid w:val="00AB3258"/>
    <w:rsid w:val="00AB48B0"/>
    <w:rsid w:val="00AB6B65"/>
    <w:rsid w:val="00AB78C5"/>
    <w:rsid w:val="00AC2D76"/>
    <w:rsid w:val="00AD15A1"/>
    <w:rsid w:val="00AD70AC"/>
    <w:rsid w:val="00AE00B4"/>
    <w:rsid w:val="00AE0758"/>
    <w:rsid w:val="00AE388E"/>
    <w:rsid w:val="00AE6B98"/>
    <w:rsid w:val="00AF02D1"/>
    <w:rsid w:val="00B042F2"/>
    <w:rsid w:val="00B069E1"/>
    <w:rsid w:val="00B07A85"/>
    <w:rsid w:val="00B10563"/>
    <w:rsid w:val="00B16A4D"/>
    <w:rsid w:val="00B20129"/>
    <w:rsid w:val="00B22139"/>
    <w:rsid w:val="00B30E12"/>
    <w:rsid w:val="00B3115B"/>
    <w:rsid w:val="00B33CE9"/>
    <w:rsid w:val="00B34796"/>
    <w:rsid w:val="00B36709"/>
    <w:rsid w:val="00B44D0B"/>
    <w:rsid w:val="00B44E24"/>
    <w:rsid w:val="00B45454"/>
    <w:rsid w:val="00B46EA1"/>
    <w:rsid w:val="00B535CD"/>
    <w:rsid w:val="00B557CC"/>
    <w:rsid w:val="00B60247"/>
    <w:rsid w:val="00B604CD"/>
    <w:rsid w:val="00B62414"/>
    <w:rsid w:val="00B646D5"/>
    <w:rsid w:val="00B6579E"/>
    <w:rsid w:val="00B67B8C"/>
    <w:rsid w:val="00B7156D"/>
    <w:rsid w:val="00B7274C"/>
    <w:rsid w:val="00B747DD"/>
    <w:rsid w:val="00B837E7"/>
    <w:rsid w:val="00B85AAB"/>
    <w:rsid w:val="00B86465"/>
    <w:rsid w:val="00B878EC"/>
    <w:rsid w:val="00B90E20"/>
    <w:rsid w:val="00B9162B"/>
    <w:rsid w:val="00B9575E"/>
    <w:rsid w:val="00BA4200"/>
    <w:rsid w:val="00BA59A2"/>
    <w:rsid w:val="00BA6F9D"/>
    <w:rsid w:val="00BB1327"/>
    <w:rsid w:val="00BB5AFE"/>
    <w:rsid w:val="00BC1867"/>
    <w:rsid w:val="00BC1E79"/>
    <w:rsid w:val="00BC2414"/>
    <w:rsid w:val="00BC47B5"/>
    <w:rsid w:val="00BC6742"/>
    <w:rsid w:val="00BD28B9"/>
    <w:rsid w:val="00BD415E"/>
    <w:rsid w:val="00BD78B5"/>
    <w:rsid w:val="00BE7898"/>
    <w:rsid w:val="00BF00F5"/>
    <w:rsid w:val="00BF3F62"/>
    <w:rsid w:val="00BF7BB2"/>
    <w:rsid w:val="00C10827"/>
    <w:rsid w:val="00C112FA"/>
    <w:rsid w:val="00C1443C"/>
    <w:rsid w:val="00C164C3"/>
    <w:rsid w:val="00C17093"/>
    <w:rsid w:val="00C17A22"/>
    <w:rsid w:val="00C230C1"/>
    <w:rsid w:val="00C30B96"/>
    <w:rsid w:val="00C31140"/>
    <w:rsid w:val="00C333EB"/>
    <w:rsid w:val="00C3606E"/>
    <w:rsid w:val="00C367DC"/>
    <w:rsid w:val="00C4430D"/>
    <w:rsid w:val="00C456A4"/>
    <w:rsid w:val="00C45781"/>
    <w:rsid w:val="00C5197D"/>
    <w:rsid w:val="00C51A09"/>
    <w:rsid w:val="00C524DC"/>
    <w:rsid w:val="00C615B4"/>
    <w:rsid w:val="00C70024"/>
    <w:rsid w:val="00C72FBF"/>
    <w:rsid w:val="00C9151D"/>
    <w:rsid w:val="00C935A5"/>
    <w:rsid w:val="00C94910"/>
    <w:rsid w:val="00C976A0"/>
    <w:rsid w:val="00CA1D4F"/>
    <w:rsid w:val="00CA4162"/>
    <w:rsid w:val="00CA744B"/>
    <w:rsid w:val="00CB2E25"/>
    <w:rsid w:val="00CB4879"/>
    <w:rsid w:val="00CC2216"/>
    <w:rsid w:val="00CC7868"/>
    <w:rsid w:val="00CD0314"/>
    <w:rsid w:val="00CD04CF"/>
    <w:rsid w:val="00CD21DC"/>
    <w:rsid w:val="00CD3D68"/>
    <w:rsid w:val="00CD5510"/>
    <w:rsid w:val="00CD63A2"/>
    <w:rsid w:val="00CD750A"/>
    <w:rsid w:val="00CE102C"/>
    <w:rsid w:val="00CE4E0D"/>
    <w:rsid w:val="00CE6CF5"/>
    <w:rsid w:val="00CF4913"/>
    <w:rsid w:val="00CF4D26"/>
    <w:rsid w:val="00CF5525"/>
    <w:rsid w:val="00D01F38"/>
    <w:rsid w:val="00D029EA"/>
    <w:rsid w:val="00D03311"/>
    <w:rsid w:val="00D11F70"/>
    <w:rsid w:val="00D15D32"/>
    <w:rsid w:val="00D16F4F"/>
    <w:rsid w:val="00D21168"/>
    <w:rsid w:val="00D22DAC"/>
    <w:rsid w:val="00D25433"/>
    <w:rsid w:val="00D278A2"/>
    <w:rsid w:val="00D31E2A"/>
    <w:rsid w:val="00D33F46"/>
    <w:rsid w:val="00D34D88"/>
    <w:rsid w:val="00D37BB3"/>
    <w:rsid w:val="00D4349F"/>
    <w:rsid w:val="00D46A62"/>
    <w:rsid w:val="00D51458"/>
    <w:rsid w:val="00D550D2"/>
    <w:rsid w:val="00D565F3"/>
    <w:rsid w:val="00D56D03"/>
    <w:rsid w:val="00D57D21"/>
    <w:rsid w:val="00D601C9"/>
    <w:rsid w:val="00D62557"/>
    <w:rsid w:val="00D6431F"/>
    <w:rsid w:val="00D73180"/>
    <w:rsid w:val="00D73C8D"/>
    <w:rsid w:val="00D77620"/>
    <w:rsid w:val="00D8125B"/>
    <w:rsid w:val="00D858E0"/>
    <w:rsid w:val="00D93137"/>
    <w:rsid w:val="00D9438E"/>
    <w:rsid w:val="00D95126"/>
    <w:rsid w:val="00D96935"/>
    <w:rsid w:val="00D97E0F"/>
    <w:rsid w:val="00DA0311"/>
    <w:rsid w:val="00DA20B0"/>
    <w:rsid w:val="00DA3860"/>
    <w:rsid w:val="00DA4F22"/>
    <w:rsid w:val="00DB78B9"/>
    <w:rsid w:val="00DB7A49"/>
    <w:rsid w:val="00DC0868"/>
    <w:rsid w:val="00DC1C5B"/>
    <w:rsid w:val="00DC239D"/>
    <w:rsid w:val="00DC32DA"/>
    <w:rsid w:val="00DC3CD1"/>
    <w:rsid w:val="00DD072A"/>
    <w:rsid w:val="00DD3A04"/>
    <w:rsid w:val="00DD424C"/>
    <w:rsid w:val="00DE1220"/>
    <w:rsid w:val="00DF039C"/>
    <w:rsid w:val="00E06D65"/>
    <w:rsid w:val="00E11BFD"/>
    <w:rsid w:val="00E12653"/>
    <w:rsid w:val="00E14135"/>
    <w:rsid w:val="00E20DE3"/>
    <w:rsid w:val="00E27CCE"/>
    <w:rsid w:val="00E30999"/>
    <w:rsid w:val="00E35D3C"/>
    <w:rsid w:val="00E374A9"/>
    <w:rsid w:val="00E446A1"/>
    <w:rsid w:val="00E44B0C"/>
    <w:rsid w:val="00E651FB"/>
    <w:rsid w:val="00E668A8"/>
    <w:rsid w:val="00E66FCD"/>
    <w:rsid w:val="00E70657"/>
    <w:rsid w:val="00E728EF"/>
    <w:rsid w:val="00E74EB7"/>
    <w:rsid w:val="00E7648E"/>
    <w:rsid w:val="00E86081"/>
    <w:rsid w:val="00E873D3"/>
    <w:rsid w:val="00E907BA"/>
    <w:rsid w:val="00E929E5"/>
    <w:rsid w:val="00E92B82"/>
    <w:rsid w:val="00E92FD7"/>
    <w:rsid w:val="00E95955"/>
    <w:rsid w:val="00E96452"/>
    <w:rsid w:val="00EA0CAB"/>
    <w:rsid w:val="00EB1BDF"/>
    <w:rsid w:val="00EB2132"/>
    <w:rsid w:val="00EB3782"/>
    <w:rsid w:val="00EB4250"/>
    <w:rsid w:val="00EB5030"/>
    <w:rsid w:val="00EC1FD6"/>
    <w:rsid w:val="00EC357C"/>
    <w:rsid w:val="00ED29EE"/>
    <w:rsid w:val="00ED325B"/>
    <w:rsid w:val="00ED3AC7"/>
    <w:rsid w:val="00ED6631"/>
    <w:rsid w:val="00EE20ED"/>
    <w:rsid w:val="00EE2543"/>
    <w:rsid w:val="00EE5432"/>
    <w:rsid w:val="00EE754B"/>
    <w:rsid w:val="00F0054C"/>
    <w:rsid w:val="00F00958"/>
    <w:rsid w:val="00F10BDD"/>
    <w:rsid w:val="00F10C41"/>
    <w:rsid w:val="00F12DE0"/>
    <w:rsid w:val="00F146B4"/>
    <w:rsid w:val="00F15EE5"/>
    <w:rsid w:val="00F1634B"/>
    <w:rsid w:val="00F170A2"/>
    <w:rsid w:val="00F22497"/>
    <w:rsid w:val="00F230E5"/>
    <w:rsid w:val="00F23336"/>
    <w:rsid w:val="00F2495A"/>
    <w:rsid w:val="00F24EAC"/>
    <w:rsid w:val="00F279C6"/>
    <w:rsid w:val="00F30B6A"/>
    <w:rsid w:val="00F4368C"/>
    <w:rsid w:val="00F44293"/>
    <w:rsid w:val="00F45692"/>
    <w:rsid w:val="00F45C46"/>
    <w:rsid w:val="00F47E80"/>
    <w:rsid w:val="00F47ED1"/>
    <w:rsid w:val="00F52A68"/>
    <w:rsid w:val="00F551A0"/>
    <w:rsid w:val="00F55335"/>
    <w:rsid w:val="00F610AD"/>
    <w:rsid w:val="00F656EA"/>
    <w:rsid w:val="00F65E31"/>
    <w:rsid w:val="00F6607D"/>
    <w:rsid w:val="00F66210"/>
    <w:rsid w:val="00F67AAB"/>
    <w:rsid w:val="00F735B9"/>
    <w:rsid w:val="00F7484B"/>
    <w:rsid w:val="00F77216"/>
    <w:rsid w:val="00F8189C"/>
    <w:rsid w:val="00F84F04"/>
    <w:rsid w:val="00F9175F"/>
    <w:rsid w:val="00F964A2"/>
    <w:rsid w:val="00FA296D"/>
    <w:rsid w:val="00FA3FCC"/>
    <w:rsid w:val="00FA5D53"/>
    <w:rsid w:val="00FA68D4"/>
    <w:rsid w:val="00FA6D17"/>
    <w:rsid w:val="00FA6FA6"/>
    <w:rsid w:val="00FB2E0E"/>
    <w:rsid w:val="00FB4E6B"/>
    <w:rsid w:val="00FB584A"/>
    <w:rsid w:val="00FB73CD"/>
    <w:rsid w:val="00FB75EE"/>
    <w:rsid w:val="00FC1C7B"/>
    <w:rsid w:val="00FC3EF6"/>
    <w:rsid w:val="00FD1059"/>
    <w:rsid w:val="00FD2823"/>
    <w:rsid w:val="00FE5132"/>
    <w:rsid w:val="00FE6365"/>
    <w:rsid w:val="00FF2C5D"/>
    <w:rsid w:val="00FF2C88"/>
    <w:rsid w:val="00FF2EB7"/>
    <w:rsid w:val="00FF5861"/>
    <w:rsid w:val="00FF7A76"/>
    <w:rsid w:val="0176B163"/>
    <w:rsid w:val="02EB4CC2"/>
    <w:rsid w:val="0373D1DB"/>
    <w:rsid w:val="0622ED84"/>
    <w:rsid w:val="07CADBAE"/>
    <w:rsid w:val="09754DCE"/>
    <w:rsid w:val="09A6D995"/>
    <w:rsid w:val="0A8E554D"/>
    <w:rsid w:val="0B42A9F6"/>
    <w:rsid w:val="102700E0"/>
    <w:rsid w:val="111E1282"/>
    <w:rsid w:val="11673756"/>
    <w:rsid w:val="13D3C61A"/>
    <w:rsid w:val="146EDBA1"/>
    <w:rsid w:val="166C9CF3"/>
    <w:rsid w:val="19006A70"/>
    <w:rsid w:val="1DFC958A"/>
    <w:rsid w:val="1F26AB4F"/>
    <w:rsid w:val="22565E8B"/>
    <w:rsid w:val="22646B30"/>
    <w:rsid w:val="2624D1E4"/>
    <w:rsid w:val="26E24205"/>
    <w:rsid w:val="2EED53EA"/>
    <w:rsid w:val="2F3CCF19"/>
    <w:rsid w:val="30BF771D"/>
    <w:rsid w:val="32746FDB"/>
    <w:rsid w:val="356482F4"/>
    <w:rsid w:val="35C24600"/>
    <w:rsid w:val="362FDCB0"/>
    <w:rsid w:val="37005355"/>
    <w:rsid w:val="37CBAD11"/>
    <w:rsid w:val="389C23B6"/>
    <w:rsid w:val="3C642D74"/>
    <w:rsid w:val="3D6F94D9"/>
    <w:rsid w:val="3DB8B9AD"/>
    <w:rsid w:val="40A7359B"/>
    <w:rsid w:val="4190DFF9"/>
    <w:rsid w:val="4427FB31"/>
    <w:rsid w:val="443BF88F"/>
    <w:rsid w:val="46A5524D"/>
    <w:rsid w:val="46C403FF"/>
    <w:rsid w:val="4716771F"/>
    <w:rsid w:val="4722F8F0"/>
    <w:rsid w:val="473FF321"/>
    <w:rsid w:val="47E9BE61"/>
    <w:rsid w:val="48B24780"/>
    <w:rsid w:val="49858EC2"/>
    <w:rsid w:val="4A4E17E1"/>
    <w:rsid w:val="4B2248AE"/>
    <w:rsid w:val="4BA3424B"/>
    <w:rsid w:val="4E8EB885"/>
    <w:rsid w:val="4FE060EF"/>
    <w:rsid w:val="51B80418"/>
    <w:rsid w:val="51C65947"/>
    <w:rsid w:val="531801B1"/>
    <w:rsid w:val="54B3D212"/>
    <w:rsid w:val="5873F5C1"/>
    <w:rsid w:val="59D958B2"/>
    <w:rsid w:val="5B3ED641"/>
    <w:rsid w:val="5B752913"/>
    <w:rsid w:val="5D10F974"/>
    <w:rsid w:val="5E767703"/>
    <w:rsid w:val="609DDDC6"/>
    <w:rsid w:val="6485797C"/>
    <w:rsid w:val="651C0B59"/>
    <w:rsid w:val="674060D3"/>
    <w:rsid w:val="6754D02A"/>
    <w:rsid w:val="6B0D4A7A"/>
    <w:rsid w:val="6B1E8F95"/>
    <w:rsid w:val="6B69DF78"/>
    <w:rsid w:val="6C2F94A1"/>
    <w:rsid w:val="6DE26250"/>
    <w:rsid w:val="6EDDAD27"/>
    <w:rsid w:val="6F0F38EE"/>
    <w:rsid w:val="6F4B72B8"/>
    <w:rsid w:val="711A0312"/>
    <w:rsid w:val="71A7C483"/>
    <w:rsid w:val="732A20C5"/>
    <w:rsid w:val="74F3F51C"/>
    <w:rsid w:val="7674336F"/>
    <w:rsid w:val="76BCC4AD"/>
    <w:rsid w:val="7CB7D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50D95"/>
  <w15:chartTrackingRefBased/>
  <w15:docId w15:val="{A162BAC0-35F6-2946-B555-EC4A83BD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27D6"/>
    <w:pPr>
      <w:spacing w:line="276" w:lineRule="auto"/>
      <w:jc w:val="both"/>
    </w:pPr>
    <w:rPr>
      <w:rFonts w:ascii="Arial" w:eastAsia="MS Mincho" w:hAnsi="Arial"/>
      <w:sz w:val="20"/>
      <w:szCs w:val="20"/>
      <w:lang w:eastAsia="cs-CZ"/>
    </w:rPr>
  </w:style>
  <w:style w:type="paragraph" w:styleId="Nadpis1">
    <w:name w:val="heading 1"/>
    <w:basedOn w:val="Nadpis5"/>
    <w:next w:val="Normln"/>
    <w:link w:val="Nadpis1Char"/>
    <w:uiPriority w:val="9"/>
    <w:rsid w:val="00433277"/>
    <w:pPr>
      <w:outlineLvl w:val="0"/>
    </w:pPr>
  </w:style>
  <w:style w:type="paragraph" w:styleId="Nadpis2">
    <w:name w:val="heading 2"/>
    <w:basedOn w:val="Normln"/>
    <w:next w:val="Normln"/>
    <w:link w:val="Nadpis2Char"/>
    <w:uiPriority w:val="9"/>
    <w:unhideWhenUsed/>
    <w:rsid w:val="00AA6F4A"/>
    <w:pPr>
      <w:keepNext/>
      <w:keepLines/>
      <w:spacing w:before="240"/>
      <w:outlineLvl w:val="1"/>
    </w:pPr>
    <w:rPr>
      <w:rFonts w:eastAsia="Arial" w:cs="Azeret Mono"/>
      <w:bCs/>
      <w:color w:val="00469B"/>
      <w:spacing w:val="10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F656EA"/>
    <w:pPr>
      <w:keepNext/>
      <w:keepLines/>
      <w:spacing w:before="240"/>
      <w:outlineLvl w:val="2"/>
    </w:pPr>
    <w:rPr>
      <w:rFonts w:cs="Azeret Mono"/>
      <w:bCs/>
      <w:color w:val="2E2D2C"/>
      <w:spacing w:val="10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906114"/>
    <w:pPr>
      <w:keepNext/>
      <w:keepLines/>
      <w:spacing w:before="240"/>
      <w:outlineLvl w:val="3"/>
    </w:pPr>
    <w:rPr>
      <w:rFonts w:cs="Arial"/>
      <w:b/>
      <w:bCs/>
      <w:color w:val="00469B"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F656EA"/>
    <w:pPr>
      <w:keepNext/>
      <w:keepLines/>
      <w:spacing w:before="240"/>
      <w:outlineLvl w:val="4"/>
    </w:pPr>
    <w:rPr>
      <w:b/>
      <w:bCs/>
      <w:color w:val="545860"/>
    </w:rPr>
  </w:style>
  <w:style w:type="paragraph" w:styleId="Nadpis6">
    <w:name w:val="heading 6"/>
    <w:basedOn w:val="Nadpis5"/>
    <w:next w:val="Normln"/>
    <w:link w:val="Nadpis6Char"/>
    <w:uiPriority w:val="9"/>
    <w:unhideWhenUsed/>
    <w:rsid w:val="005D2063"/>
    <w:pPr>
      <w:outlineLvl w:val="5"/>
    </w:pPr>
  </w:style>
  <w:style w:type="paragraph" w:styleId="Nadpis7">
    <w:name w:val="heading 7"/>
    <w:basedOn w:val="Nadpis6"/>
    <w:next w:val="Normln"/>
    <w:link w:val="Nadpis7Char"/>
    <w:uiPriority w:val="9"/>
    <w:unhideWhenUsed/>
    <w:rsid w:val="005D2063"/>
    <w:pPr>
      <w:outlineLvl w:val="6"/>
    </w:pPr>
  </w:style>
  <w:style w:type="paragraph" w:styleId="Nadpis8">
    <w:name w:val="heading 8"/>
    <w:basedOn w:val="Nadpis7"/>
    <w:next w:val="Normln"/>
    <w:link w:val="Nadpis8Char"/>
    <w:uiPriority w:val="9"/>
    <w:unhideWhenUsed/>
    <w:rsid w:val="005D2063"/>
    <w:pPr>
      <w:outlineLvl w:val="7"/>
    </w:pPr>
  </w:style>
  <w:style w:type="paragraph" w:styleId="Nadpis9">
    <w:name w:val="heading 9"/>
    <w:basedOn w:val="Nadpis8"/>
    <w:next w:val="Normln"/>
    <w:link w:val="Nadpis9Char"/>
    <w:uiPriority w:val="9"/>
    <w:unhideWhenUsed/>
    <w:rsid w:val="005D2063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aliases w:val="STS Záhlaví Char"/>
    <w:basedOn w:val="Standardnpsmoodstavce"/>
    <w:link w:val="Zhlav"/>
    <w:uiPriority w:val="99"/>
    <w:rsid w:val="00AD15A1"/>
    <w:rPr>
      <w:rFonts w:ascii="Arial" w:eastAsia="MS Mincho" w:hAnsi="Arial"/>
      <w:color w:val="545860" w:themeColor="text1"/>
      <w:sz w:val="20"/>
      <w:szCs w:val="20"/>
      <w:lang w:eastAsia="cs-CZ"/>
    </w:rPr>
  </w:style>
  <w:style w:type="paragraph" w:styleId="Zhlav">
    <w:name w:val="header"/>
    <w:aliases w:val="STS Záhlaví"/>
    <w:basedOn w:val="Normln"/>
    <w:link w:val="ZhlavChar"/>
    <w:autoRedefine/>
    <w:uiPriority w:val="99"/>
    <w:unhideWhenUsed/>
    <w:qFormat/>
    <w:rsid w:val="00AD15A1"/>
    <w:pPr>
      <w:tabs>
        <w:tab w:val="center" w:pos="4680"/>
        <w:tab w:val="right" w:pos="9360"/>
      </w:tabs>
      <w:spacing w:before="40" w:after="40" w:line="240" w:lineRule="auto"/>
      <w:jc w:val="right"/>
    </w:pPr>
  </w:style>
  <w:style w:type="table" w:styleId="Mkatabulky">
    <w:name w:val="Table Grid"/>
    <w:basedOn w:val="Normlntabulka"/>
    <w:uiPriority w:val="59"/>
    <w:rsid w:val="005D2063"/>
    <w:pPr>
      <w:spacing w:after="0" w:line="240" w:lineRule="auto"/>
    </w:pPr>
    <w:tblPr>
      <w:tblBorders>
        <w:top w:val="single" w:sz="4" w:space="0" w:color="545860" w:themeColor="text1"/>
        <w:left w:val="single" w:sz="4" w:space="0" w:color="545860" w:themeColor="text1"/>
        <w:bottom w:val="single" w:sz="4" w:space="0" w:color="545860" w:themeColor="text1"/>
        <w:right w:val="single" w:sz="4" w:space="0" w:color="545860" w:themeColor="text1"/>
        <w:insideH w:val="single" w:sz="4" w:space="0" w:color="545860" w:themeColor="text1"/>
        <w:insideV w:val="single" w:sz="4" w:space="0" w:color="545860" w:themeColor="text1"/>
      </w:tblBorders>
    </w:tblPr>
  </w:style>
  <w:style w:type="character" w:customStyle="1" w:styleId="ZpatChar">
    <w:name w:val="Zápatí Char"/>
    <w:aliases w:val="STS Zápatí Char"/>
    <w:basedOn w:val="Standardnpsmoodstavce"/>
    <w:link w:val="Zpat"/>
    <w:uiPriority w:val="99"/>
    <w:rsid w:val="00D9438E"/>
    <w:rPr>
      <w:rFonts w:ascii="Arial" w:eastAsia="MS Mincho" w:hAnsi="Arial" w:cs="Azeret Mono"/>
      <w:noProof/>
      <w:color w:val="888B95"/>
      <w:sz w:val="16"/>
      <w:szCs w:val="16"/>
      <w:lang w:eastAsia="cs-CZ"/>
    </w:rPr>
  </w:style>
  <w:style w:type="paragraph" w:styleId="Zpat">
    <w:name w:val="footer"/>
    <w:aliases w:val="STS Zápatí"/>
    <w:link w:val="ZpatChar"/>
    <w:uiPriority w:val="99"/>
    <w:unhideWhenUsed/>
    <w:qFormat/>
    <w:rsid w:val="00D9438E"/>
    <w:pPr>
      <w:tabs>
        <w:tab w:val="right" w:pos="8931"/>
      </w:tabs>
      <w:spacing w:before="240" w:after="0" w:line="240" w:lineRule="auto"/>
      <w:contextualSpacing/>
    </w:pPr>
    <w:rPr>
      <w:rFonts w:ascii="Arial" w:eastAsia="MS Mincho" w:hAnsi="Arial" w:cs="Azeret Mono"/>
      <w:noProof/>
      <w:color w:val="888B95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A6F4A"/>
    <w:rPr>
      <w:rFonts w:ascii="Arial" w:eastAsia="Arial" w:hAnsi="Arial" w:cs="Azeret Mono"/>
      <w:bCs/>
      <w:color w:val="00469B"/>
      <w:spacing w:val="10"/>
      <w:sz w:val="24"/>
      <w:szCs w:val="24"/>
      <w:lang w:eastAsia="cs-CZ"/>
    </w:rPr>
  </w:style>
  <w:style w:type="paragraph" w:customStyle="1" w:styleId="STSvodndaje">
    <w:name w:val="STS Úvodní údaje"/>
    <w:autoRedefine/>
    <w:qFormat/>
    <w:rsid w:val="00BA6F9D"/>
    <w:pPr>
      <w:framePr w:wrap="around" w:vAnchor="text" w:hAnchor="text" w:y="1"/>
      <w:spacing w:after="0" w:line="276" w:lineRule="auto"/>
      <w:ind w:left="1701" w:hanging="1701"/>
      <w:suppressOverlap/>
    </w:pPr>
    <w:rPr>
      <w:rFonts w:ascii="Arial" w:hAnsi="Arial"/>
      <w:color w:val="545860" w:themeColor="text1"/>
      <w:sz w:val="20"/>
      <w:szCs w:val="20"/>
    </w:rPr>
  </w:style>
  <w:style w:type="paragraph" w:customStyle="1" w:styleId="STSMinistrtitul">
    <w:name w:val="STS Ministr titul"/>
    <w:basedOn w:val="Normln"/>
    <w:autoRedefine/>
    <w:qFormat/>
    <w:rsid w:val="002C74C5"/>
    <w:pPr>
      <w:spacing w:after="600"/>
      <w:contextualSpacing/>
    </w:pPr>
    <w:rPr>
      <w:sz w:val="24"/>
      <w:szCs w:val="26"/>
    </w:rPr>
  </w:style>
  <w:style w:type="table" w:styleId="Svtlmkatabulky">
    <w:name w:val="Grid Table Light"/>
    <w:basedOn w:val="Normlntabulka"/>
    <w:uiPriority w:val="40"/>
    <w:rsid w:val="001C683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SZpatslovn">
    <w:name w:val="STS Zápatí číslování"/>
    <w:basedOn w:val="Zpat"/>
    <w:rsid w:val="00D9438E"/>
    <w:rPr>
      <w:rFonts w:cs="Arial"/>
      <w:spacing w:val="20"/>
    </w:rPr>
  </w:style>
  <w:style w:type="paragraph" w:customStyle="1" w:styleId="STSNadpis1modr">
    <w:name w:val="STS Nadpis 1 modrý"/>
    <w:basedOn w:val="STSNadpis1"/>
    <w:qFormat/>
    <w:rsid w:val="006B2978"/>
    <w:rPr>
      <w:color w:val="00459B" w:themeColor="accent1"/>
    </w:rPr>
  </w:style>
  <w:style w:type="paragraph" w:styleId="Odstavecseseznamem">
    <w:name w:val="List Paragraph"/>
    <w:aliases w:val="STS Odstavec se seznamem"/>
    <w:basedOn w:val="Normln"/>
    <w:link w:val="OdstavecseseznamemChar"/>
    <w:uiPriority w:val="34"/>
    <w:qFormat/>
    <w:rsid w:val="00BA6F9D"/>
    <w:pPr>
      <w:numPr>
        <w:numId w:val="2"/>
      </w:numPr>
      <w:tabs>
        <w:tab w:val="left" w:pos="2768"/>
      </w:tabs>
    </w:pPr>
  </w:style>
  <w:style w:type="table" w:customStyle="1" w:styleId="JVSTabulka">
    <w:name w:val="JVS Tabulka"/>
    <w:basedOn w:val="Normlntabulka"/>
    <w:uiPriority w:val="99"/>
    <w:rsid w:val="000E1B73"/>
    <w:pPr>
      <w:tabs>
        <w:tab w:val="left" w:pos="2768"/>
      </w:tabs>
      <w:spacing w:after="0" w:line="240" w:lineRule="auto"/>
    </w:pPr>
    <w:rPr>
      <w:rFonts w:ascii="Arial" w:eastAsia="MS Mincho" w:hAnsi="Arial" w:cs="DM Sans 14pt"/>
      <w:sz w:val="20"/>
      <w:szCs w:val="20"/>
      <w:lang w:eastAsia="cs-CZ"/>
    </w:r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rPr>
      <w:tblHeader/>
    </w:trPr>
    <w:tcPr>
      <w:vAlign w:val="center"/>
    </w:tcPr>
  </w:style>
  <w:style w:type="paragraph" w:customStyle="1" w:styleId="STSOdrka2">
    <w:name w:val="STS Odrážka 2"/>
    <w:qFormat/>
    <w:rsid w:val="00DB78B9"/>
    <w:pPr>
      <w:numPr>
        <w:numId w:val="8"/>
      </w:numPr>
      <w:spacing w:after="0"/>
    </w:pPr>
    <w:rPr>
      <w:rFonts w:eastAsia="MS Mincho"/>
      <w:color w:val="545860" w:themeColor="text1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33277"/>
    <w:rPr>
      <w:rFonts w:ascii="Arial" w:eastAsia="MS Mincho" w:hAnsi="Arial"/>
      <w:b/>
      <w:bCs/>
      <w:noProof/>
      <w:color w:val="545860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656EA"/>
    <w:rPr>
      <w:rFonts w:ascii="Arial" w:eastAsia="MS Mincho" w:hAnsi="Arial" w:cs="Azeret Mono"/>
      <w:bCs/>
      <w:color w:val="2E2D2C"/>
      <w:spacing w:val="10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906114"/>
    <w:rPr>
      <w:rFonts w:ascii="Arial" w:eastAsia="MS Mincho" w:hAnsi="Arial" w:cs="Arial"/>
      <w:b/>
      <w:bCs/>
      <w:color w:val="00469B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F656EA"/>
    <w:rPr>
      <w:rFonts w:ascii="Arial" w:eastAsia="MS Mincho" w:hAnsi="Arial"/>
      <w:b/>
      <w:bCs/>
      <w:color w:val="54586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5D2063"/>
    <w:rPr>
      <w:rFonts w:ascii="Arial" w:eastAsia="MS Mincho" w:hAnsi="Arial"/>
      <w:b/>
      <w:bCs/>
      <w:color w:val="2E2D2C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5D2063"/>
    <w:rPr>
      <w:rFonts w:ascii="Arial" w:eastAsia="MS Mincho" w:hAnsi="Arial"/>
      <w:b/>
      <w:bCs/>
      <w:color w:val="2E2D2C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rsid w:val="005D2063"/>
    <w:rPr>
      <w:rFonts w:ascii="Arial" w:eastAsia="MS Mincho" w:hAnsi="Arial"/>
      <w:b/>
      <w:bCs/>
      <w:color w:val="2E2D2C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rsid w:val="005D2063"/>
    <w:rPr>
      <w:rFonts w:ascii="Arial" w:eastAsia="MS Mincho" w:hAnsi="Arial"/>
      <w:b/>
      <w:bCs/>
      <w:color w:val="2E2D2C"/>
      <w:sz w:val="20"/>
      <w:szCs w:val="20"/>
      <w:lang w:eastAsia="cs-CZ"/>
    </w:rPr>
  </w:style>
  <w:style w:type="table" w:styleId="Tabulkasmkou4">
    <w:name w:val="Grid Table 4"/>
    <w:basedOn w:val="Normlntabulka"/>
    <w:uiPriority w:val="49"/>
    <w:rsid w:val="005D2063"/>
    <w:pPr>
      <w:spacing w:after="0" w:line="240" w:lineRule="auto"/>
    </w:pPr>
    <w:tblPr>
      <w:tblStyleRowBandSize w:val="1"/>
      <w:tblStyleColBandSize w:val="1"/>
      <w:tblBorders>
        <w:top w:val="single" w:sz="4" w:space="0" w:color="9599A2" w:themeColor="text1" w:themeTint="99"/>
        <w:left w:val="single" w:sz="4" w:space="0" w:color="9599A2" w:themeColor="text1" w:themeTint="99"/>
        <w:bottom w:val="single" w:sz="4" w:space="0" w:color="9599A2" w:themeColor="text1" w:themeTint="99"/>
        <w:right w:val="single" w:sz="4" w:space="0" w:color="9599A2" w:themeColor="text1" w:themeTint="99"/>
        <w:insideH w:val="single" w:sz="4" w:space="0" w:color="9599A2" w:themeColor="text1" w:themeTint="99"/>
        <w:insideV w:val="single" w:sz="4" w:space="0" w:color="9599A2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5860" w:themeColor="text1"/>
          <w:left w:val="single" w:sz="4" w:space="0" w:color="545860" w:themeColor="text1"/>
          <w:bottom w:val="single" w:sz="4" w:space="0" w:color="545860" w:themeColor="text1"/>
          <w:right w:val="single" w:sz="4" w:space="0" w:color="545860" w:themeColor="text1"/>
          <w:insideH w:val="nil"/>
          <w:insideV w:val="nil"/>
        </w:tcBorders>
        <w:shd w:val="clear" w:color="auto" w:fill="545860" w:themeFill="text1"/>
      </w:tcPr>
    </w:tblStylePr>
    <w:tblStylePr w:type="lastRow">
      <w:rPr>
        <w:b/>
        <w:bCs/>
      </w:rPr>
      <w:tblPr/>
      <w:tcPr>
        <w:tcBorders>
          <w:top w:val="double" w:sz="4" w:space="0" w:color="54586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DE0" w:themeFill="text1" w:themeFillTint="33"/>
      </w:tcPr>
    </w:tblStylePr>
    <w:tblStylePr w:type="band1Horz">
      <w:tblPr/>
      <w:tcPr>
        <w:shd w:val="clear" w:color="auto" w:fill="DBDDE0" w:themeFill="text1" w:themeFillTint="33"/>
      </w:tcPr>
    </w:tblStylePr>
  </w:style>
  <w:style w:type="table" w:styleId="Tabulkaseznamu3zvraznn6">
    <w:name w:val="List Table 3 Accent 6"/>
    <w:basedOn w:val="Normlntabulka"/>
    <w:uiPriority w:val="48"/>
    <w:rsid w:val="005D2063"/>
    <w:pPr>
      <w:spacing w:after="0" w:line="240" w:lineRule="auto"/>
    </w:pPr>
    <w:tblPr>
      <w:tblStyleRowBandSize w:val="1"/>
      <w:tblStyleColBandSize w:val="1"/>
      <w:tblBorders>
        <w:top w:val="single" w:sz="4" w:space="0" w:color="878A95" w:themeColor="accent6"/>
        <w:left w:val="single" w:sz="4" w:space="0" w:color="878A95" w:themeColor="accent6"/>
        <w:bottom w:val="single" w:sz="4" w:space="0" w:color="878A95" w:themeColor="accent6"/>
        <w:right w:val="single" w:sz="4" w:space="0" w:color="878A9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8A95" w:themeFill="accent6"/>
      </w:tcPr>
    </w:tblStylePr>
    <w:tblStylePr w:type="lastRow">
      <w:rPr>
        <w:b/>
        <w:bCs/>
      </w:rPr>
      <w:tblPr/>
      <w:tcPr>
        <w:tcBorders>
          <w:top w:val="double" w:sz="4" w:space="0" w:color="878A9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8A95" w:themeColor="accent6"/>
          <w:right w:val="single" w:sz="4" w:space="0" w:color="878A95" w:themeColor="accent6"/>
        </w:tcBorders>
      </w:tcPr>
    </w:tblStylePr>
    <w:tblStylePr w:type="band1Horz">
      <w:tblPr/>
      <w:tcPr>
        <w:tcBorders>
          <w:top w:val="single" w:sz="4" w:space="0" w:color="878A95" w:themeColor="accent6"/>
          <w:bottom w:val="single" w:sz="4" w:space="0" w:color="878A9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8A95" w:themeColor="accent6"/>
          <w:left w:val="nil"/>
        </w:tcBorders>
      </w:tcPr>
    </w:tblStylePr>
    <w:tblStylePr w:type="swCell">
      <w:tblPr/>
      <w:tcPr>
        <w:tcBorders>
          <w:top w:val="double" w:sz="4" w:space="0" w:color="878A95" w:themeColor="accent6"/>
          <w:right w:val="nil"/>
        </w:tcBorders>
      </w:tcPr>
    </w:tblStylePr>
  </w:style>
  <w:style w:type="paragraph" w:styleId="Textpoznpodarou">
    <w:name w:val="footnote text"/>
    <w:aliases w:val="STS Pod čarou"/>
    <w:link w:val="TextpoznpodarouChar"/>
    <w:uiPriority w:val="99"/>
    <w:unhideWhenUsed/>
    <w:rsid w:val="00D9438E"/>
    <w:pPr>
      <w:widowControl w:val="0"/>
      <w:adjustRightInd w:val="0"/>
      <w:snapToGrid w:val="0"/>
      <w:spacing w:after="0" w:line="276" w:lineRule="auto"/>
      <w:contextualSpacing/>
      <w:textboxTightWrap w:val="allLines"/>
    </w:pPr>
    <w:rPr>
      <w:rFonts w:ascii="Arial" w:eastAsia="MS Mincho" w:hAnsi="Arial"/>
      <w:sz w:val="16"/>
      <w:szCs w:val="20"/>
      <w:lang w:eastAsia="cs-CZ"/>
    </w:rPr>
  </w:style>
  <w:style w:type="character" w:customStyle="1" w:styleId="TextpoznpodarouChar">
    <w:name w:val="Text pozn. pod čarou Char"/>
    <w:aliases w:val="STS Pod čarou Char"/>
    <w:basedOn w:val="Standardnpsmoodstavce"/>
    <w:link w:val="Textpoznpodarou"/>
    <w:uiPriority w:val="99"/>
    <w:rsid w:val="00D9438E"/>
    <w:rPr>
      <w:rFonts w:ascii="Arial" w:eastAsia="MS Mincho" w:hAnsi="Arial"/>
      <w:sz w:val="16"/>
      <w:szCs w:val="20"/>
      <w:lang w:eastAsia="cs-CZ"/>
    </w:rPr>
  </w:style>
  <w:style w:type="character" w:styleId="Znakapoznpodarou">
    <w:name w:val="footnote reference"/>
    <w:aliases w:val="STS Značky pod čarou"/>
    <w:basedOn w:val="Standardnpsmoodstavce"/>
    <w:uiPriority w:val="99"/>
    <w:unhideWhenUsed/>
    <w:rsid w:val="005D2063"/>
    <w:rPr>
      <w:vertAlign w:val="superscript"/>
    </w:rPr>
  </w:style>
  <w:style w:type="numbering" w:customStyle="1" w:styleId="Aktulnseznam2">
    <w:name w:val="Aktuální seznam2"/>
    <w:uiPriority w:val="99"/>
    <w:rsid w:val="006D1FFE"/>
    <w:pPr>
      <w:numPr>
        <w:numId w:val="3"/>
      </w:numPr>
    </w:pPr>
  </w:style>
  <w:style w:type="numbering" w:customStyle="1" w:styleId="Aktulnseznam3">
    <w:name w:val="Aktuální seznam3"/>
    <w:uiPriority w:val="99"/>
    <w:rsid w:val="00D550D2"/>
    <w:pPr>
      <w:numPr>
        <w:numId w:val="4"/>
      </w:numPr>
    </w:pPr>
  </w:style>
  <w:style w:type="paragraph" w:customStyle="1" w:styleId="STSOdrka">
    <w:name w:val="STS Odrážka"/>
    <w:basedOn w:val="Odstavecseseznamem"/>
    <w:autoRedefine/>
    <w:qFormat/>
    <w:rsid w:val="00913A9F"/>
    <w:pPr>
      <w:numPr>
        <w:numId w:val="80"/>
      </w:numPr>
      <w:spacing w:beforeLines="40" w:before="96" w:afterLines="40" w:after="96"/>
      <w:ind w:left="964" w:hanging="397"/>
    </w:pPr>
  </w:style>
  <w:style w:type="paragraph" w:customStyle="1" w:styleId="STSNadpissslovnm2">
    <w:name w:val="STS Nadpis s číslováním 2"/>
    <w:next w:val="Normln"/>
    <w:autoRedefine/>
    <w:qFormat/>
    <w:rsid w:val="002A618E"/>
    <w:pPr>
      <w:keepNext/>
      <w:numPr>
        <w:ilvl w:val="1"/>
        <w:numId w:val="1"/>
      </w:numPr>
      <w:spacing w:before="320" w:line="276" w:lineRule="auto"/>
      <w:outlineLvl w:val="1"/>
    </w:pPr>
    <w:rPr>
      <w:rFonts w:ascii="Arial" w:eastAsia="MS Mincho" w:hAnsi="Arial" w:cs="Times New Roman"/>
      <w:b/>
      <w:bCs/>
      <w:color w:val="545860" w:themeColor="text1"/>
      <w:sz w:val="28"/>
      <w:szCs w:val="28"/>
      <w:lang w:eastAsia="cs-CZ"/>
    </w:rPr>
  </w:style>
  <w:style w:type="paragraph" w:customStyle="1" w:styleId="STSTitul">
    <w:name w:val="STS Titul"/>
    <w:next w:val="STSPerex"/>
    <w:autoRedefine/>
    <w:qFormat/>
    <w:rsid w:val="007D3445"/>
    <w:pPr>
      <w:spacing w:before="480" w:after="240" w:line="257" w:lineRule="auto"/>
    </w:pPr>
    <w:rPr>
      <w:rFonts w:ascii="Arial" w:eastAsia="MS Mincho" w:hAnsi="Arial"/>
      <w:b/>
      <w:bCs/>
      <w:noProof/>
      <w:color w:val="545860"/>
      <w:sz w:val="36"/>
      <w:szCs w:val="40"/>
      <w:lang w:eastAsia="cs-CZ"/>
    </w:rPr>
  </w:style>
  <w:style w:type="paragraph" w:customStyle="1" w:styleId="STSPerex">
    <w:name w:val="STS Perex"/>
    <w:autoRedefine/>
    <w:qFormat/>
    <w:rsid w:val="00AC2D76"/>
    <w:pPr>
      <w:spacing w:after="360" w:line="276" w:lineRule="auto"/>
    </w:pPr>
    <w:rPr>
      <w:rFonts w:ascii="Arial" w:eastAsia="Times New Roman" w:hAnsi="Arial" w:cs="Times New Roman"/>
      <w:b/>
      <w:bCs/>
      <w:sz w:val="20"/>
      <w:szCs w:val="24"/>
      <w:lang w:eastAsia="cs-CZ"/>
    </w:rPr>
  </w:style>
  <w:style w:type="paragraph" w:customStyle="1" w:styleId="STSNadpissslovnm1">
    <w:name w:val="STS Nadpis s číslováním 1"/>
    <w:next w:val="Normln"/>
    <w:autoRedefine/>
    <w:qFormat/>
    <w:rsid w:val="002A618E"/>
    <w:pPr>
      <w:keepNext/>
      <w:numPr>
        <w:numId w:val="1"/>
      </w:numPr>
      <w:spacing w:before="320" w:line="276" w:lineRule="auto"/>
      <w:outlineLvl w:val="0"/>
    </w:pPr>
    <w:rPr>
      <w:rFonts w:ascii="Arial" w:eastAsia="Times New Roman" w:hAnsi="Arial" w:cs="Times New Roman"/>
      <w:b/>
      <w:bCs/>
      <w:color w:val="545860" w:themeColor="text1"/>
      <w:sz w:val="32"/>
      <w:szCs w:val="32"/>
      <w:lang w:eastAsia="cs-CZ"/>
    </w:rPr>
  </w:style>
  <w:style w:type="paragraph" w:customStyle="1" w:styleId="STSNadpissslovnm3">
    <w:name w:val="STS Nadpis s číslováním 3"/>
    <w:basedOn w:val="STSNadpissslovnm2"/>
    <w:autoRedefine/>
    <w:qFormat/>
    <w:rsid w:val="00CC2216"/>
    <w:pPr>
      <w:numPr>
        <w:ilvl w:val="2"/>
      </w:numPr>
    </w:pPr>
    <w:rPr>
      <w:sz w:val="20"/>
    </w:rPr>
  </w:style>
  <w:style w:type="paragraph" w:customStyle="1" w:styleId="STSNadpis2">
    <w:name w:val="STS Nadpis 2"/>
    <w:next w:val="Normln"/>
    <w:autoRedefine/>
    <w:qFormat/>
    <w:rsid w:val="002A618E"/>
    <w:pPr>
      <w:keepNext/>
      <w:spacing w:before="320" w:line="276" w:lineRule="auto"/>
    </w:pPr>
    <w:rPr>
      <w:rFonts w:ascii="Arial" w:eastAsia="Times New Roman" w:hAnsi="Arial" w:cs="Times New Roman"/>
      <w:b/>
      <w:bCs/>
      <w:noProof/>
      <w:color w:val="545860" w:themeColor="text1"/>
      <w:sz w:val="32"/>
      <w:szCs w:val="32"/>
      <w:lang w:eastAsia="cs-CZ"/>
    </w:rPr>
  </w:style>
  <w:style w:type="paragraph" w:customStyle="1" w:styleId="STSNadpis3">
    <w:name w:val="STS Nadpis 3"/>
    <w:next w:val="Normln"/>
    <w:qFormat/>
    <w:rsid w:val="006B2978"/>
    <w:pPr>
      <w:keepNext/>
      <w:spacing w:before="320" w:line="276" w:lineRule="auto"/>
    </w:pPr>
    <w:rPr>
      <w:rFonts w:ascii="Arial" w:eastAsia="Times New Roman" w:hAnsi="Arial" w:cs="Times New Roman"/>
      <w:b/>
      <w:bCs/>
      <w:noProof/>
      <w:color w:val="545860"/>
      <w:sz w:val="20"/>
      <w:szCs w:val="20"/>
      <w:lang w:eastAsia="cs-CZ"/>
    </w:rPr>
  </w:style>
  <w:style w:type="paragraph" w:customStyle="1" w:styleId="STSNadpis1">
    <w:name w:val="STS Nadpis 1"/>
    <w:next w:val="Normln"/>
    <w:autoRedefine/>
    <w:qFormat/>
    <w:rsid w:val="002A618E"/>
    <w:pPr>
      <w:keepNext/>
      <w:spacing w:before="640" w:line="276" w:lineRule="auto"/>
    </w:pPr>
    <w:rPr>
      <w:rFonts w:ascii="Arial" w:eastAsia="Times New Roman" w:hAnsi="Arial" w:cs="Times New Roman"/>
      <w:b/>
      <w:bCs/>
      <w:color w:val="545860" w:themeColor="text1"/>
      <w:sz w:val="40"/>
      <w:szCs w:val="40"/>
      <w:lang w:eastAsia="cs-CZ"/>
    </w:rPr>
  </w:style>
  <w:style w:type="numbering" w:customStyle="1" w:styleId="Aktulnseznam1">
    <w:name w:val="Aktuální seznam1"/>
    <w:uiPriority w:val="99"/>
    <w:rsid w:val="00513EC8"/>
    <w:pPr>
      <w:numPr>
        <w:numId w:val="5"/>
      </w:numPr>
    </w:pPr>
  </w:style>
  <w:style w:type="paragraph" w:customStyle="1" w:styleId="STSNadpis2modr">
    <w:name w:val="STS Nadpis 2 modrý"/>
    <w:qFormat/>
    <w:rsid w:val="006B2978"/>
    <w:pPr>
      <w:keepNext/>
      <w:spacing w:before="320"/>
    </w:pPr>
    <w:rPr>
      <w:rFonts w:ascii="Arial" w:eastAsia="Times New Roman" w:hAnsi="Arial" w:cs="Times New Roman"/>
      <w:b/>
      <w:bCs/>
      <w:noProof/>
      <w:color w:val="00459B" w:themeColor="accent1"/>
      <w:sz w:val="24"/>
      <w:szCs w:val="20"/>
      <w:lang w:eastAsia="cs-CZ"/>
    </w:rPr>
  </w:style>
  <w:style w:type="paragraph" w:customStyle="1" w:styleId="STSNadpis3modr">
    <w:name w:val="STS Nadpis 3 modrý"/>
    <w:basedOn w:val="STSNadpis3"/>
    <w:qFormat/>
    <w:rsid w:val="006B2978"/>
    <w:rPr>
      <w:color w:val="00459B" w:themeColor="accent1"/>
    </w:rPr>
  </w:style>
  <w:style w:type="table" w:customStyle="1" w:styleId="JVSTabulkamodrzhlav">
    <w:name w:val="JVS Tabulka modré záhlaví"/>
    <w:basedOn w:val="Normlntabulka"/>
    <w:uiPriority w:val="99"/>
    <w:rsid w:val="00BA6F9D"/>
    <w:pPr>
      <w:snapToGrid w:val="0"/>
      <w:spacing w:after="0" w:line="240" w:lineRule="auto"/>
      <w:contextualSpacing/>
    </w:pPr>
    <w:rPr>
      <w:rFonts w:ascii="Arial" w:hAnsi="Arial"/>
      <w:color w:val="FFFFFF" w:themeColor="background1"/>
      <w:sz w:val="20"/>
    </w:rPr>
    <w:tblPr>
      <w:tblBorders>
        <w:top w:val="single" w:sz="4" w:space="0" w:color="00469B"/>
        <w:left w:val="single" w:sz="4" w:space="0" w:color="00469B"/>
        <w:bottom w:val="single" w:sz="4" w:space="0" w:color="00469B"/>
        <w:right w:val="single" w:sz="4" w:space="0" w:color="00469B"/>
        <w:insideH w:val="single" w:sz="4" w:space="0" w:color="00469B"/>
        <w:insideV w:val="single" w:sz="4" w:space="0" w:color="00469B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tblPr/>
      <w:tcPr>
        <w:shd w:val="clear" w:color="auto" w:fill="00469B"/>
      </w:tcPr>
    </w:tblStylePr>
  </w:style>
  <w:style w:type="paragraph" w:styleId="Normlnweb">
    <w:name w:val="Normal (Web)"/>
    <w:basedOn w:val="Normln"/>
    <w:uiPriority w:val="99"/>
    <w:semiHidden/>
    <w:unhideWhenUsed/>
    <w:rsid w:val="005B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B9575E"/>
    <w:rPr>
      <w:color w:val="452E73" w:themeColor="followedHyperlink"/>
      <w:u w:val="single"/>
    </w:rPr>
  </w:style>
  <w:style w:type="paragraph" w:customStyle="1" w:styleId="m-0">
    <w:name w:val="m-0"/>
    <w:basedOn w:val="Normln"/>
    <w:rsid w:val="00B9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5B713E"/>
    <w:rPr>
      <w:color w:val="0000FF"/>
      <w:u w:val="single"/>
    </w:rPr>
  </w:style>
  <w:style w:type="character" w:customStyle="1" w:styleId="gov-text--m">
    <w:name w:val="gov-text--m"/>
    <w:basedOn w:val="Standardnpsmoodstavce"/>
    <w:rsid w:val="00B9575E"/>
  </w:style>
  <w:style w:type="paragraph" w:customStyle="1" w:styleId="STSNadpissslovnm1modr">
    <w:name w:val="STS Nadpis s číslováním 1 modrý"/>
    <w:basedOn w:val="STSNadpissslovnm1"/>
    <w:qFormat/>
    <w:rsid w:val="00CC2216"/>
    <w:rPr>
      <w:color w:val="00459B" w:themeColor="accent1"/>
    </w:rPr>
  </w:style>
  <w:style w:type="paragraph" w:customStyle="1" w:styleId="Nadpissslovnm2modr">
    <w:name w:val="Nadpis s číslováním 2 modrý"/>
    <w:basedOn w:val="STSNadpissslovnm2"/>
    <w:qFormat/>
    <w:rsid w:val="00CC2216"/>
    <w:rPr>
      <w:color w:val="00459B" w:themeColor="accent1"/>
    </w:rPr>
  </w:style>
  <w:style w:type="paragraph" w:customStyle="1" w:styleId="Nadpissslovnm3modr">
    <w:name w:val="Nadpis s číslováním 3 modrý"/>
    <w:basedOn w:val="STSNadpissslovnm3"/>
    <w:qFormat/>
    <w:rsid w:val="00CC2216"/>
    <w:rPr>
      <w:color w:val="00459B" w:themeColor="accent1"/>
    </w:rPr>
  </w:style>
  <w:style w:type="character" w:styleId="Nevyeenzmnka">
    <w:name w:val="Unresolved Mention"/>
    <w:basedOn w:val="Standardnpsmoodstavce"/>
    <w:uiPriority w:val="99"/>
    <w:semiHidden/>
    <w:unhideWhenUsed/>
    <w:rsid w:val="00CC2216"/>
    <w:rPr>
      <w:color w:val="605E5C"/>
      <w:shd w:val="clear" w:color="auto" w:fill="E1DFDD"/>
    </w:rPr>
  </w:style>
  <w:style w:type="paragraph" w:customStyle="1" w:styleId="Default">
    <w:name w:val="Default"/>
    <w:qFormat/>
    <w:rsid w:val="00586FDF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customStyle="1" w:styleId="STSTLP">
    <w:name w:val="STS TLP"/>
    <w:basedOn w:val="Normln"/>
    <w:qFormat/>
    <w:rsid w:val="00AD15A1"/>
    <w:pPr>
      <w:jc w:val="center"/>
    </w:pPr>
    <w:rPr>
      <w:rFonts w:cs="Times New Roman (Základní text"/>
      <w:caps/>
      <w:sz w:val="16"/>
      <w:szCs w:val="16"/>
    </w:rPr>
  </w:style>
  <w:style w:type="paragraph" w:customStyle="1" w:styleId="STSTabulkamodrNadpis">
    <w:name w:val="STS Tabulka modrá Nadpis"/>
    <w:basedOn w:val="Normln"/>
    <w:qFormat/>
    <w:rsid w:val="009C3E90"/>
    <w:pPr>
      <w:snapToGrid w:val="0"/>
      <w:spacing w:after="0"/>
      <w:contextualSpacing/>
    </w:pPr>
    <w:rPr>
      <w:color w:val="FFFFFF" w:themeColor="background1"/>
    </w:rPr>
  </w:style>
  <w:style w:type="paragraph" w:customStyle="1" w:styleId="STSTabulka">
    <w:name w:val="STS Tabulka"/>
    <w:basedOn w:val="Normln"/>
    <w:qFormat/>
    <w:rsid w:val="009C3E90"/>
    <w:pPr>
      <w:snapToGrid w:val="0"/>
      <w:spacing w:after="0"/>
      <w:contextualSpacing/>
      <w:jc w:val="left"/>
    </w:pPr>
  </w:style>
  <w:style w:type="numbering" w:customStyle="1" w:styleId="Aktulnseznam4">
    <w:name w:val="Aktuální seznam4"/>
    <w:uiPriority w:val="99"/>
    <w:rsid w:val="00F47E80"/>
    <w:pPr>
      <w:numPr>
        <w:numId w:val="6"/>
      </w:numPr>
    </w:pPr>
  </w:style>
  <w:style w:type="numbering" w:customStyle="1" w:styleId="Aktulnseznam5">
    <w:name w:val="Aktuální seznam5"/>
    <w:uiPriority w:val="99"/>
    <w:rsid w:val="00F47E80"/>
    <w:pPr>
      <w:numPr>
        <w:numId w:val="7"/>
      </w:numPr>
    </w:pPr>
  </w:style>
  <w:style w:type="numbering" w:customStyle="1" w:styleId="Aktulnseznam6">
    <w:name w:val="Aktuální seznam6"/>
    <w:uiPriority w:val="99"/>
    <w:rsid w:val="00F47E80"/>
    <w:pPr>
      <w:numPr>
        <w:numId w:val="9"/>
      </w:numPr>
    </w:pPr>
  </w:style>
  <w:style w:type="numbering" w:customStyle="1" w:styleId="Aktulnseznam7">
    <w:name w:val="Aktuální seznam7"/>
    <w:uiPriority w:val="99"/>
    <w:rsid w:val="00F47E80"/>
    <w:pPr>
      <w:numPr>
        <w:numId w:val="10"/>
      </w:numPr>
    </w:pPr>
  </w:style>
  <w:style w:type="numbering" w:customStyle="1" w:styleId="Aktulnseznam8">
    <w:name w:val="Aktuální seznam8"/>
    <w:uiPriority w:val="99"/>
    <w:rsid w:val="00F47E80"/>
    <w:pPr>
      <w:numPr>
        <w:numId w:val="11"/>
      </w:numPr>
    </w:pPr>
  </w:style>
  <w:style w:type="paragraph" w:customStyle="1" w:styleId="STSOdrka3">
    <w:name w:val="STS Odrážka 3"/>
    <w:qFormat/>
    <w:rsid w:val="00F47E80"/>
    <w:pPr>
      <w:numPr>
        <w:numId w:val="28"/>
      </w:numPr>
      <w:spacing w:after="0"/>
    </w:pPr>
    <w:rPr>
      <w:rFonts w:eastAsia="MS Mincho"/>
      <w:color w:val="545860" w:themeColor="text1"/>
      <w:sz w:val="20"/>
      <w:szCs w:val="20"/>
      <w:lang w:eastAsia="cs-CZ"/>
    </w:rPr>
  </w:style>
  <w:style w:type="paragraph" w:customStyle="1" w:styleId="STSOdrka4">
    <w:name w:val="STS Odrážka 4"/>
    <w:qFormat/>
    <w:rsid w:val="00B604CD"/>
    <w:pPr>
      <w:numPr>
        <w:numId w:val="13"/>
      </w:numPr>
      <w:spacing w:after="0"/>
    </w:pPr>
    <w:rPr>
      <w:rFonts w:eastAsia="MS Mincho"/>
      <w:color w:val="545860" w:themeColor="text1"/>
      <w:sz w:val="20"/>
      <w:szCs w:val="20"/>
      <w:lang w:eastAsia="cs-CZ"/>
    </w:rPr>
  </w:style>
  <w:style w:type="numbering" w:customStyle="1" w:styleId="Aktulnseznam9">
    <w:name w:val="Aktuální seznam9"/>
    <w:uiPriority w:val="99"/>
    <w:rsid w:val="00F47E80"/>
    <w:pPr>
      <w:numPr>
        <w:numId w:val="12"/>
      </w:numPr>
    </w:pPr>
  </w:style>
  <w:style w:type="numbering" w:customStyle="1" w:styleId="Aktulnseznam10">
    <w:name w:val="Aktuální seznam10"/>
    <w:uiPriority w:val="99"/>
    <w:rsid w:val="00F47E80"/>
    <w:pPr>
      <w:numPr>
        <w:numId w:val="14"/>
      </w:numPr>
    </w:pPr>
  </w:style>
  <w:style w:type="numbering" w:customStyle="1" w:styleId="Aktulnseznam11">
    <w:name w:val="Aktuální seznam11"/>
    <w:uiPriority w:val="99"/>
    <w:rsid w:val="002622E2"/>
    <w:pPr>
      <w:numPr>
        <w:numId w:val="15"/>
      </w:numPr>
    </w:pPr>
  </w:style>
  <w:style w:type="numbering" w:customStyle="1" w:styleId="Aktulnseznam12">
    <w:name w:val="Aktuální seznam12"/>
    <w:uiPriority w:val="99"/>
    <w:rsid w:val="002622E2"/>
    <w:pPr>
      <w:numPr>
        <w:numId w:val="16"/>
      </w:numPr>
    </w:pPr>
  </w:style>
  <w:style w:type="numbering" w:customStyle="1" w:styleId="Aktulnseznam13">
    <w:name w:val="Aktuální seznam13"/>
    <w:uiPriority w:val="99"/>
    <w:rsid w:val="002622E2"/>
    <w:pPr>
      <w:numPr>
        <w:numId w:val="17"/>
      </w:numPr>
    </w:pPr>
  </w:style>
  <w:style w:type="paragraph" w:customStyle="1" w:styleId="STSOdrka5">
    <w:name w:val="STS Odrážka 5"/>
    <w:basedOn w:val="STSOdrka2"/>
    <w:qFormat/>
    <w:rsid w:val="00DB78B9"/>
    <w:pPr>
      <w:numPr>
        <w:numId w:val="19"/>
      </w:numPr>
    </w:pPr>
  </w:style>
  <w:style w:type="numbering" w:customStyle="1" w:styleId="Aktulnseznam14">
    <w:name w:val="Aktuální seznam14"/>
    <w:uiPriority w:val="99"/>
    <w:rsid w:val="002622E2"/>
    <w:pPr>
      <w:numPr>
        <w:numId w:val="18"/>
      </w:numPr>
    </w:pPr>
  </w:style>
  <w:style w:type="numbering" w:customStyle="1" w:styleId="Aktulnseznam15">
    <w:name w:val="Aktuální seznam15"/>
    <w:uiPriority w:val="99"/>
    <w:rsid w:val="002622E2"/>
    <w:pPr>
      <w:numPr>
        <w:numId w:val="20"/>
      </w:numPr>
    </w:pPr>
  </w:style>
  <w:style w:type="paragraph" w:customStyle="1" w:styleId="STSOdrka6">
    <w:name w:val="STS Odrážka 6"/>
    <w:basedOn w:val="STSOdrka2"/>
    <w:autoRedefine/>
    <w:qFormat/>
    <w:rsid w:val="00EB1BDF"/>
    <w:pPr>
      <w:numPr>
        <w:numId w:val="22"/>
      </w:numPr>
      <w:ind w:left="3175" w:hanging="397"/>
    </w:pPr>
  </w:style>
  <w:style w:type="numbering" w:customStyle="1" w:styleId="Aktulnseznam16">
    <w:name w:val="Aktuální seznam16"/>
    <w:uiPriority w:val="99"/>
    <w:rsid w:val="002622E2"/>
    <w:pPr>
      <w:numPr>
        <w:numId w:val="21"/>
      </w:numPr>
    </w:pPr>
  </w:style>
  <w:style w:type="numbering" w:customStyle="1" w:styleId="Aktulnseznam17">
    <w:name w:val="Aktuální seznam17"/>
    <w:uiPriority w:val="99"/>
    <w:rsid w:val="002622E2"/>
    <w:pPr>
      <w:numPr>
        <w:numId w:val="23"/>
      </w:numPr>
    </w:pPr>
  </w:style>
  <w:style w:type="character" w:customStyle="1" w:styleId="apple-converted-space">
    <w:name w:val="apple-converted-space"/>
    <w:basedOn w:val="Standardnpsmoodstavce"/>
    <w:rsid w:val="003D1B12"/>
  </w:style>
  <w:style w:type="character" w:styleId="Siln">
    <w:name w:val="Strong"/>
    <w:basedOn w:val="Standardnpsmoodstavce"/>
    <w:uiPriority w:val="22"/>
    <w:qFormat/>
    <w:rsid w:val="003D1B12"/>
    <w:rPr>
      <w:b/>
      <w:bCs/>
    </w:rPr>
  </w:style>
  <w:style w:type="paragraph" w:customStyle="1" w:styleId="STSPopisekfotografie">
    <w:name w:val="STS Popisek fotografie"/>
    <w:basedOn w:val="Normln"/>
    <w:qFormat/>
    <w:rsid w:val="0014643B"/>
    <w:pPr>
      <w:spacing w:before="240" w:after="240"/>
    </w:pPr>
    <w:rPr>
      <w:sz w:val="16"/>
      <w:szCs w:val="16"/>
    </w:rPr>
  </w:style>
  <w:style w:type="paragraph" w:customStyle="1" w:styleId="Styl1">
    <w:name w:val="Styl1"/>
    <w:basedOn w:val="Zpat"/>
    <w:qFormat/>
    <w:rsid w:val="00E651FB"/>
    <w:rPr>
      <w:spacing w:val="20"/>
    </w:rPr>
  </w:style>
  <w:style w:type="numbering" w:customStyle="1" w:styleId="Aktulnseznam18">
    <w:name w:val="Aktuální seznam18"/>
    <w:uiPriority w:val="99"/>
    <w:rsid w:val="00DB78B9"/>
    <w:pPr>
      <w:numPr>
        <w:numId w:val="24"/>
      </w:numPr>
    </w:pPr>
  </w:style>
  <w:style w:type="numbering" w:customStyle="1" w:styleId="Aktulnseznam19">
    <w:name w:val="Aktuální seznam19"/>
    <w:uiPriority w:val="99"/>
    <w:rsid w:val="00DB78B9"/>
    <w:pPr>
      <w:numPr>
        <w:numId w:val="25"/>
      </w:numPr>
    </w:pPr>
  </w:style>
  <w:style w:type="numbering" w:customStyle="1" w:styleId="Aktulnseznam20">
    <w:name w:val="Aktuální seznam20"/>
    <w:uiPriority w:val="99"/>
    <w:rsid w:val="00DB78B9"/>
    <w:pPr>
      <w:numPr>
        <w:numId w:val="26"/>
      </w:numPr>
    </w:pPr>
  </w:style>
  <w:style w:type="numbering" w:customStyle="1" w:styleId="Aktulnseznam21">
    <w:name w:val="Aktuální seznam21"/>
    <w:uiPriority w:val="99"/>
    <w:rsid w:val="00DB78B9"/>
    <w:pPr>
      <w:numPr>
        <w:numId w:val="27"/>
      </w:numPr>
    </w:pPr>
  </w:style>
  <w:style w:type="numbering" w:customStyle="1" w:styleId="Aktulnseznam22">
    <w:name w:val="Aktuální seznam22"/>
    <w:uiPriority w:val="99"/>
    <w:rsid w:val="00DB78B9"/>
    <w:pPr>
      <w:numPr>
        <w:numId w:val="29"/>
      </w:numPr>
    </w:pPr>
  </w:style>
  <w:style w:type="numbering" w:customStyle="1" w:styleId="Aktulnseznam23">
    <w:name w:val="Aktuální seznam23"/>
    <w:uiPriority w:val="99"/>
    <w:rsid w:val="00DB78B9"/>
    <w:pPr>
      <w:numPr>
        <w:numId w:val="30"/>
      </w:numPr>
    </w:pPr>
  </w:style>
  <w:style w:type="numbering" w:customStyle="1" w:styleId="Aktulnseznam24">
    <w:name w:val="Aktuální seznam24"/>
    <w:uiPriority w:val="99"/>
    <w:rsid w:val="00DB78B9"/>
    <w:pPr>
      <w:numPr>
        <w:numId w:val="31"/>
      </w:numPr>
    </w:pPr>
  </w:style>
  <w:style w:type="numbering" w:customStyle="1" w:styleId="Aktulnseznam25">
    <w:name w:val="Aktuální seznam25"/>
    <w:uiPriority w:val="99"/>
    <w:rsid w:val="00DB78B9"/>
    <w:pPr>
      <w:numPr>
        <w:numId w:val="32"/>
      </w:numPr>
    </w:pPr>
  </w:style>
  <w:style w:type="numbering" w:customStyle="1" w:styleId="Aktulnseznam26">
    <w:name w:val="Aktuální seznam26"/>
    <w:uiPriority w:val="99"/>
    <w:rsid w:val="00DB78B9"/>
    <w:pPr>
      <w:numPr>
        <w:numId w:val="33"/>
      </w:numPr>
    </w:pPr>
  </w:style>
  <w:style w:type="numbering" w:customStyle="1" w:styleId="Aktulnseznam27">
    <w:name w:val="Aktuální seznam27"/>
    <w:uiPriority w:val="99"/>
    <w:rsid w:val="003A36D5"/>
    <w:pPr>
      <w:numPr>
        <w:numId w:val="34"/>
      </w:numPr>
    </w:pPr>
  </w:style>
  <w:style w:type="paragraph" w:customStyle="1" w:styleId="STSOdrkamodr">
    <w:name w:val="STS Odrážka modrá"/>
    <w:basedOn w:val="STSOdrka"/>
    <w:next w:val="STSOdrka2modr"/>
    <w:qFormat/>
    <w:rsid w:val="003B770E"/>
    <w:pPr>
      <w:numPr>
        <w:numId w:val="36"/>
      </w:numPr>
    </w:pPr>
    <w:rPr>
      <w:rFonts w:asciiTheme="minorHAnsi" w:hAnsiTheme="minorHAnsi"/>
    </w:rPr>
  </w:style>
  <w:style w:type="numbering" w:customStyle="1" w:styleId="Aktulnseznam28">
    <w:name w:val="Aktuální seznam28"/>
    <w:uiPriority w:val="99"/>
    <w:rsid w:val="003A36D5"/>
    <w:pPr>
      <w:numPr>
        <w:numId w:val="35"/>
      </w:numPr>
    </w:pPr>
  </w:style>
  <w:style w:type="numbering" w:customStyle="1" w:styleId="Aktulnseznam29">
    <w:name w:val="Aktuální seznam29"/>
    <w:uiPriority w:val="99"/>
    <w:rsid w:val="005B6A31"/>
    <w:pPr>
      <w:numPr>
        <w:numId w:val="37"/>
      </w:numPr>
    </w:pPr>
  </w:style>
  <w:style w:type="paragraph" w:customStyle="1" w:styleId="STSOdrka2modr">
    <w:name w:val="STS Odrážka 2 modrá"/>
    <w:basedOn w:val="STSOdrkamodr"/>
    <w:next w:val="STSOdrka3tmav"/>
    <w:qFormat/>
    <w:rsid w:val="003B770E"/>
    <w:pPr>
      <w:numPr>
        <w:numId w:val="39"/>
      </w:numPr>
    </w:pPr>
    <w:rPr>
      <w:color w:val="545860"/>
      <w:position w:val="2"/>
    </w:rPr>
  </w:style>
  <w:style w:type="numbering" w:customStyle="1" w:styleId="Aktulnseznam30">
    <w:name w:val="Aktuální seznam30"/>
    <w:uiPriority w:val="99"/>
    <w:rsid w:val="005B6A31"/>
    <w:pPr>
      <w:numPr>
        <w:numId w:val="38"/>
      </w:numPr>
    </w:pPr>
  </w:style>
  <w:style w:type="paragraph" w:customStyle="1" w:styleId="STSOdrka3tmav">
    <w:name w:val="STS Odrážka 3 tmavá"/>
    <w:basedOn w:val="STSOdrka3"/>
    <w:qFormat/>
    <w:rsid w:val="004A6512"/>
    <w:pPr>
      <w:numPr>
        <w:numId w:val="41"/>
      </w:numPr>
    </w:pPr>
  </w:style>
  <w:style w:type="numbering" w:customStyle="1" w:styleId="Aktulnseznam31">
    <w:name w:val="Aktuální seznam31"/>
    <w:uiPriority w:val="99"/>
    <w:rsid w:val="005B6A31"/>
    <w:pPr>
      <w:numPr>
        <w:numId w:val="40"/>
      </w:numPr>
    </w:pPr>
  </w:style>
  <w:style w:type="numbering" w:customStyle="1" w:styleId="Aktulnseznam32">
    <w:name w:val="Aktuální seznam32"/>
    <w:uiPriority w:val="99"/>
    <w:rsid w:val="005B6A31"/>
    <w:pPr>
      <w:numPr>
        <w:numId w:val="42"/>
      </w:numPr>
    </w:pPr>
  </w:style>
  <w:style w:type="numbering" w:customStyle="1" w:styleId="Aktulnseznam33">
    <w:name w:val="Aktuální seznam33"/>
    <w:uiPriority w:val="99"/>
    <w:rsid w:val="005B6A31"/>
    <w:pPr>
      <w:numPr>
        <w:numId w:val="43"/>
      </w:numPr>
    </w:pPr>
  </w:style>
  <w:style w:type="numbering" w:customStyle="1" w:styleId="Aktulnseznam34">
    <w:name w:val="Aktuální seznam34"/>
    <w:uiPriority w:val="99"/>
    <w:rsid w:val="00B604CD"/>
    <w:pPr>
      <w:numPr>
        <w:numId w:val="44"/>
      </w:numPr>
    </w:pPr>
  </w:style>
  <w:style w:type="paragraph" w:customStyle="1" w:styleId="STSOdrka4tmav">
    <w:name w:val="STS Odrážka 4 tmavá"/>
    <w:basedOn w:val="STSOdrka5svtl"/>
    <w:qFormat/>
    <w:rsid w:val="004A6512"/>
    <w:pPr>
      <w:numPr>
        <w:numId w:val="46"/>
      </w:numPr>
    </w:pPr>
  </w:style>
  <w:style w:type="numbering" w:customStyle="1" w:styleId="Aktulnseznam35">
    <w:name w:val="Aktuální seznam35"/>
    <w:uiPriority w:val="99"/>
    <w:rsid w:val="00B604CD"/>
    <w:pPr>
      <w:numPr>
        <w:numId w:val="45"/>
      </w:numPr>
    </w:pPr>
  </w:style>
  <w:style w:type="numbering" w:customStyle="1" w:styleId="Aktulnseznam36">
    <w:name w:val="Aktuální seznam36"/>
    <w:uiPriority w:val="99"/>
    <w:rsid w:val="00B604CD"/>
    <w:pPr>
      <w:numPr>
        <w:numId w:val="47"/>
      </w:numPr>
    </w:pPr>
  </w:style>
  <w:style w:type="numbering" w:customStyle="1" w:styleId="Aktulnseznam37">
    <w:name w:val="Aktuální seznam37"/>
    <w:uiPriority w:val="99"/>
    <w:rsid w:val="00B604CD"/>
    <w:pPr>
      <w:numPr>
        <w:numId w:val="48"/>
      </w:numPr>
    </w:pPr>
  </w:style>
  <w:style w:type="numbering" w:customStyle="1" w:styleId="Aktulnseznam38">
    <w:name w:val="Aktuální seznam38"/>
    <w:uiPriority w:val="99"/>
    <w:rsid w:val="00B604CD"/>
    <w:pPr>
      <w:numPr>
        <w:numId w:val="49"/>
      </w:numPr>
    </w:pPr>
  </w:style>
  <w:style w:type="paragraph" w:customStyle="1" w:styleId="STSOdrka2modr2">
    <w:name w:val="STS Odrážka 2 modrá2"/>
    <w:qFormat/>
    <w:rsid w:val="00B604CD"/>
    <w:pPr>
      <w:numPr>
        <w:numId w:val="51"/>
      </w:numPr>
    </w:pPr>
    <w:rPr>
      <w:rFonts w:eastAsia="MS Mincho"/>
      <w:color w:val="545860"/>
      <w:position w:val="2"/>
      <w:sz w:val="20"/>
      <w:szCs w:val="20"/>
      <w:lang w:eastAsia="cs-CZ"/>
    </w:rPr>
  </w:style>
  <w:style w:type="numbering" w:customStyle="1" w:styleId="Aktulnseznam39">
    <w:name w:val="Aktuální seznam39"/>
    <w:uiPriority w:val="99"/>
    <w:rsid w:val="00B604CD"/>
    <w:pPr>
      <w:numPr>
        <w:numId w:val="50"/>
      </w:numPr>
    </w:pPr>
  </w:style>
  <w:style w:type="numbering" w:customStyle="1" w:styleId="Aktulnseznam40">
    <w:name w:val="Aktuální seznam40"/>
    <w:uiPriority w:val="99"/>
    <w:rsid w:val="00B604CD"/>
    <w:pPr>
      <w:numPr>
        <w:numId w:val="52"/>
      </w:numPr>
    </w:pPr>
  </w:style>
  <w:style w:type="numbering" w:customStyle="1" w:styleId="Aktulnseznam41">
    <w:name w:val="Aktuální seznam41"/>
    <w:uiPriority w:val="99"/>
    <w:rsid w:val="00B604CD"/>
    <w:pPr>
      <w:numPr>
        <w:numId w:val="53"/>
      </w:numPr>
    </w:pPr>
  </w:style>
  <w:style w:type="numbering" w:customStyle="1" w:styleId="Aktulnseznam42">
    <w:name w:val="Aktuální seznam42"/>
    <w:uiPriority w:val="99"/>
    <w:rsid w:val="003B770E"/>
    <w:pPr>
      <w:numPr>
        <w:numId w:val="54"/>
      </w:numPr>
    </w:pPr>
  </w:style>
  <w:style w:type="numbering" w:customStyle="1" w:styleId="Aktulnseznam43">
    <w:name w:val="Aktuální seznam43"/>
    <w:uiPriority w:val="99"/>
    <w:rsid w:val="003B770E"/>
    <w:pPr>
      <w:numPr>
        <w:numId w:val="55"/>
      </w:numPr>
    </w:pPr>
  </w:style>
  <w:style w:type="numbering" w:customStyle="1" w:styleId="Aktulnseznam44">
    <w:name w:val="Aktuální seznam44"/>
    <w:uiPriority w:val="99"/>
    <w:rsid w:val="003B770E"/>
    <w:pPr>
      <w:numPr>
        <w:numId w:val="56"/>
      </w:numPr>
    </w:pPr>
  </w:style>
  <w:style w:type="numbering" w:customStyle="1" w:styleId="Aktulnseznam45">
    <w:name w:val="Aktuální seznam45"/>
    <w:uiPriority w:val="99"/>
    <w:rsid w:val="003B770E"/>
    <w:pPr>
      <w:numPr>
        <w:numId w:val="57"/>
      </w:numPr>
    </w:pPr>
  </w:style>
  <w:style w:type="paragraph" w:customStyle="1" w:styleId="STSOdrka5svtl">
    <w:name w:val="STS Odrážka 5 světlá"/>
    <w:next w:val="STSOdrka4tmav"/>
    <w:qFormat/>
    <w:rsid w:val="004A6512"/>
    <w:pPr>
      <w:numPr>
        <w:numId w:val="59"/>
      </w:numPr>
    </w:pPr>
    <w:rPr>
      <w:rFonts w:eastAsia="MS Mincho" w:cs="Times New Roman"/>
      <w:color w:val="545860" w:themeColor="text1"/>
      <w:position w:val="4"/>
      <w:sz w:val="20"/>
      <w:lang w:eastAsia="cs-CZ"/>
    </w:rPr>
  </w:style>
  <w:style w:type="numbering" w:customStyle="1" w:styleId="Aktulnseznam46">
    <w:name w:val="Aktuální seznam46"/>
    <w:uiPriority w:val="99"/>
    <w:rsid w:val="006333F8"/>
    <w:pPr>
      <w:numPr>
        <w:numId w:val="58"/>
      </w:numPr>
    </w:pPr>
  </w:style>
  <w:style w:type="numbering" w:customStyle="1" w:styleId="Aktulnseznam47">
    <w:name w:val="Aktuální seznam47"/>
    <w:uiPriority w:val="99"/>
    <w:rsid w:val="006333F8"/>
    <w:pPr>
      <w:numPr>
        <w:numId w:val="60"/>
      </w:numPr>
    </w:pPr>
  </w:style>
  <w:style w:type="numbering" w:customStyle="1" w:styleId="Aktulnseznam48">
    <w:name w:val="Aktuální seznam48"/>
    <w:uiPriority w:val="99"/>
    <w:rsid w:val="006333F8"/>
    <w:pPr>
      <w:numPr>
        <w:numId w:val="61"/>
      </w:numPr>
    </w:pPr>
  </w:style>
  <w:style w:type="numbering" w:customStyle="1" w:styleId="Aktulnseznam49">
    <w:name w:val="Aktuální seznam49"/>
    <w:uiPriority w:val="99"/>
    <w:rsid w:val="006333F8"/>
    <w:pPr>
      <w:numPr>
        <w:numId w:val="62"/>
      </w:numPr>
    </w:pPr>
  </w:style>
  <w:style w:type="numbering" w:customStyle="1" w:styleId="Aktulnseznam50">
    <w:name w:val="Aktuální seznam50"/>
    <w:uiPriority w:val="99"/>
    <w:rsid w:val="006333F8"/>
    <w:pPr>
      <w:numPr>
        <w:numId w:val="63"/>
      </w:numPr>
    </w:pPr>
  </w:style>
  <w:style w:type="numbering" w:customStyle="1" w:styleId="Aktulnseznam51">
    <w:name w:val="Aktuální seznam51"/>
    <w:uiPriority w:val="99"/>
    <w:rsid w:val="006333F8"/>
    <w:pPr>
      <w:numPr>
        <w:numId w:val="64"/>
      </w:numPr>
    </w:pPr>
  </w:style>
  <w:style w:type="paragraph" w:customStyle="1" w:styleId="STSOdrka6svtl">
    <w:name w:val="STS Odrážka 6 světlá"/>
    <w:basedOn w:val="STSOdrka5svtl"/>
    <w:qFormat/>
    <w:rsid w:val="004A6512"/>
    <w:pPr>
      <w:numPr>
        <w:numId w:val="66"/>
      </w:numPr>
    </w:pPr>
    <w:rPr>
      <w:szCs w:val="28"/>
    </w:rPr>
  </w:style>
  <w:style w:type="numbering" w:customStyle="1" w:styleId="Aktulnseznam52">
    <w:name w:val="Aktuální seznam52"/>
    <w:uiPriority w:val="99"/>
    <w:rsid w:val="00350EC4"/>
    <w:pPr>
      <w:numPr>
        <w:numId w:val="65"/>
      </w:numPr>
    </w:pPr>
  </w:style>
  <w:style w:type="numbering" w:customStyle="1" w:styleId="Aktulnseznam53">
    <w:name w:val="Aktuální seznam53"/>
    <w:uiPriority w:val="99"/>
    <w:rsid w:val="004A6512"/>
    <w:pPr>
      <w:numPr>
        <w:numId w:val="67"/>
      </w:numPr>
    </w:pPr>
  </w:style>
  <w:style w:type="numbering" w:customStyle="1" w:styleId="Aktulnseznam54">
    <w:name w:val="Aktuální seznam54"/>
    <w:uiPriority w:val="99"/>
    <w:rsid w:val="004A6512"/>
    <w:pPr>
      <w:numPr>
        <w:numId w:val="68"/>
      </w:numPr>
    </w:pPr>
  </w:style>
  <w:style w:type="numbering" w:customStyle="1" w:styleId="Aktulnseznam55">
    <w:name w:val="Aktuální seznam55"/>
    <w:uiPriority w:val="99"/>
    <w:rsid w:val="004A6512"/>
    <w:pPr>
      <w:numPr>
        <w:numId w:val="69"/>
      </w:numPr>
    </w:pPr>
  </w:style>
  <w:style w:type="numbering" w:customStyle="1" w:styleId="Aktulnseznam56">
    <w:name w:val="Aktuální seznam56"/>
    <w:uiPriority w:val="99"/>
    <w:rsid w:val="004A6512"/>
    <w:pPr>
      <w:numPr>
        <w:numId w:val="70"/>
      </w:numPr>
    </w:pPr>
  </w:style>
  <w:style w:type="numbering" w:customStyle="1" w:styleId="Aktulnseznam57">
    <w:name w:val="Aktuální seznam57"/>
    <w:uiPriority w:val="99"/>
    <w:rsid w:val="00103953"/>
    <w:pPr>
      <w:numPr>
        <w:numId w:val="71"/>
      </w:numPr>
    </w:pPr>
  </w:style>
  <w:style w:type="numbering" w:customStyle="1" w:styleId="Aktulnseznam58">
    <w:name w:val="Aktuální seznam58"/>
    <w:uiPriority w:val="99"/>
    <w:rsid w:val="00103953"/>
    <w:pPr>
      <w:numPr>
        <w:numId w:val="72"/>
      </w:numPr>
    </w:pPr>
  </w:style>
  <w:style w:type="numbering" w:customStyle="1" w:styleId="Aktulnseznam59">
    <w:name w:val="Aktuální seznam59"/>
    <w:uiPriority w:val="99"/>
    <w:rsid w:val="00103953"/>
    <w:pPr>
      <w:numPr>
        <w:numId w:val="73"/>
      </w:numPr>
    </w:pPr>
  </w:style>
  <w:style w:type="numbering" w:customStyle="1" w:styleId="Aktulnseznam60">
    <w:name w:val="Aktuální seznam60"/>
    <w:uiPriority w:val="99"/>
    <w:rsid w:val="00103953"/>
    <w:pPr>
      <w:numPr>
        <w:numId w:val="74"/>
      </w:numPr>
    </w:pPr>
  </w:style>
  <w:style w:type="numbering" w:customStyle="1" w:styleId="Aktulnseznam61">
    <w:name w:val="Aktuální seznam61"/>
    <w:uiPriority w:val="99"/>
    <w:rsid w:val="00103953"/>
    <w:pPr>
      <w:numPr>
        <w:numId w:val="75"/>
      </w:numPr>
    </w:pPr>
  </w:style>
  <w:style w:type="numbering" w:customStyle="1" w:styleId="Aktulnseznam62">
    <w:name w:val="Aktuální seznam62"/>
    <w:uiPriority w:val="99"/>
    <w:rsid w:val="00103953"/>
    <w:pPr>
      <w:numPr>
        <w:numId w:val="76"/>
      </w:numPr>
    </w:pPr>
  </w:style>
  <w:style w:type="paragraph" w:customStyle="1" w:styleId="StylSTSMinistrtitulTun">
    <w:name w:val="Styl STS Ministr titul + Tučné"/>
    <w:basedOn w:val="STSMinistrtitul"/>
    <w:autoRedefine/>
    <w:rsid w:val="002C74C5"/>
    <w:pPr>
      <w:spacing w:before="400" w:after="0"/>
    </w:pPr>
    <w:rPr>
      <w:b/>
      <w:bCs/>
      <w:sz w:val="28"/>
    </w:rPr>
  </w:style>
  <w:style w:type="paragraph" w:customStyle="1" w:styleId="StylSTSOdrka5svtlPed48bZa48bdkovn">
    <w:name w:val="Styl STS Odrážka 5 světlá + Před:  48 b. Za:  48 b. Řádkování:..."/>
    <w:basedOn w:val="STSOdrka5svtl"/>
    <w:rsid w:val="00A760CC"/>
    <w:pPr>
      <w:numPr>
        <w:numId w:val="77"/>
      </w:numPr>
      <w:spacing w:before="96" w:after="96" w:line="276" w:lineRule="auto"/>
    </w:pPr>
    <w:rPr>
      <w:rFonts w:eastAsia="Times New Roman"/>
      <w:szCs w:val="20"/>
    </w:rPr>
  </w:style>
  <w:style w:type="paragraph" w:customStyle="1" w:styleId="StylSTSOdrkaPed48bZa48b">
    <w:name w:val="Styl STS Odrážka + Před:  48 b. Za:  48 b."/>
    <w:basedOn w:val="STSOdrka"/>
    <w:rsid w:val="00A760CC"/>
    <w:pPr>
      <w:numPr>
        <w:numId w:val="78"/>
      </w:numPr>
    </w:pPr>
    <w:rPr>
      <w:rFonts w:eastAsia="Times New Roman" w:cs="Times New Roman"/>
    </w:rPr>
  </w:style>
  <w:style w:type="paragraph" w:customStyle="1" w:styleId="StylSTSOdrka5svtlPed48bZa48bdkovn1">
    <w:name w:val="Styl STS Odrážka 5 světlá + Před:  48 b. Za:  48 b. Řádkování:...1"/>
    <w:basedOn w:val="STSOdrka5svtl"/>
    <w:rsid w:val="00913A9F"/>
    <w:pPr>
      <w:numPr>
        <w:numId w:val="79"/>
      </w:numPr>
      <w:spacing w:before="96" w:after="96" w:line="276" w:lineRule="auto"/>
      <w:ind w:left="2778" w:hanging="397"/>
    </w:pPr>
    <w:rPr>
      <w:rFonts w:eastAsia="Times New Roman"/>
      <w:szCs w:val="20"/>
    </w:rPr>
  </w:style>
  <w:style w:type="paragraph" w:customStyle="1" w:styleId="StylSTSOdrka2Ped48bZa48bdkovnNsob">
    <w:name w:val="Styl STS Odrážka 2 + Před:  48 b. Za:  48 b. Řádkování:  Násob..."/>
    <w:basedOn w:val="STSOdrka2"/>
    <w:rsid w:val="00913A9F"/>
    <w:pPr>
      <w:numPr>
        <w:numId w:val="81"/>
      </w:numPr>
      <w:spacing w:before="96" w:after="96" w:line="276" w:lineRule="auto"/>
      <w:ind w:left="1531" w:hanging="397"/>
    </w:pPr>
    <w:rPr>
      <w:rFonts w:eastAsia="Times New Roman" w:cs="Times New Roman"/>
    </w:rPr>
  </w:style>
  <w:style w:type="paragraph" w:customStyle="1" w:styleId="StylSTSOdrka3tmavPed48bZa48bdkovn">
    <w:name w:val="Styl STS Odrážka 3 tmavá + Před:  48 b. Za:  48 b. Řádkování: ..."/>
    <w:basedOn w:val="STSOdrka3tmav"/>
    <w:rsid w:val="00913A9F"/>
    <w:pPr>
      <w:numPr>
        <w:numId w:val="82"/>
      </w:numPr>
      <w:spacing w:before="96" w:after="96" w:line="276" w:lineRule="auto"/>
      <w:ind w:left="1985" w:hanging="397"/>
    </w:pPr>
    <w:rPr>
      <w:rFonts w:eastAsia="Times New Roman" w:cs="Times New Roman"/>
    </w:rPr>
  </w:style>
  <w:style w:type="paragraph" w:customStyle="1" w:styleId="StylSTSOdrka4tmavPed48bZa48bdkovn">
    <w:name w:val="Styl STS Odrážka 4 tmavá + Před:  48 b. Za:  48 b. Řádkování: ..."/>
    <w:basedOn w:val="STSOdrka4tmav"/>
    <w:rsid w:val="00913A9F"/>
    <w:pPr>
      <w:numPr>
        <w:numId w:val="83"/>
      </w:numPr>
      <w:spacing w:before="96" w:after="96" w:line="276" w:lineRule="auto"/>
    </w:pPr>
    <w:rPr>
      <w:rFonts w:eastAsia="Times New Roman"/>
      <w:szCs w:val="20"/>
    </w:rPr>
  </w:style>
  <w:style w:type="character" w:styleId="Odkazjemn">
    <w:name w:val="Subtle Reference"/>
    <w:basedOn w:val="Standardnpsmoodstavce"/>
    <w:uiPriority w:val="31"/>
    <w:rsid w:val="007C7CBD"/>
    <w:rPr>
      <w:smallCaps/>
      <w:color w:val="8D919B" w:themeColor="text1" w:themeTint="A5"/>
    </w:rPr>
  </w:style>
  <w:style w:type="character" w:styleId="Odkazintenzivn">
    <w:name w:val="Intense Reference"/>
    <w:basedOn w:val="Standardnpsmoodstavce"/>
    <w:uiPriority w:val="32"/>
    <w:rsid w:val="007C7CBD"/>
    <w:rPr>
      <w:b/>
      <w:bCs/>
      <w:smallCaps/>
      <w:color w:val="00459B" w:themeColor="accent1"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641360"/>
    <w:p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03374" w:themeColor="accent1" w:themeShade="BF"/>
      <w:sz w:val="32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rsid w:val="00AB200D"/>
    <w:pPr>
      <w:tabs>
        <w:tab w:val="right" w:leader="dot" w:pos="9061"/>
      </w:tabs>
      <w:spacing w:after="100"/>
      <w:ind w:left="200"/>
    </w:pPr>
    <w:rPr>
      <w:rFonts w:cs="Arial"/>
      <w:noProof/>
      <w:sz w:val="22"/>
      <w:szCs w:val="22"/>
    </w:rPr>
  </w:style>
  <w:style w:type="paragraph" w:customStyle="1" w:styleId="8">
    <w:name w:val="8"/>
    <w:rsid w:val="00641360"/>
    <w:pPr>
      <w:spacing w:before="113" w:after="113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">
    <w:name w:val="9"/>
    <w:rsid w:val="00641360"/>
    <w:pPr>
      <w:spacing w:before="113" w:after="57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6413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641360"/>
    <w:pPr>
      <w:spacing w:line="240" w:lineRule="auto"/>
      <w:jc w:val="left"/>
    </w:pPr>
    <w:rPr>
      <w:rFonts w:asciiTheme="minorHAnsi" w:eastAsiaTheme="minorHAnsi" w:hAnsiTheme="minorHAnsi"/>
      <w:kern w:val="2"/>
      <w:lang w:eastAsia="en-US"/>
      <w14:ligatures w14:val="standardContextual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641360"/>
    <w:rPr>
      <w:kern w:val="2"/>
      <w:sz w:val="20"/>
      <w:szCs w:val="20"/>
      <w14:ligatures w14:val="standardContextu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1360"/>
    <w:pPr>
      <w:jc w:val="both"/>
    </w:pPr>
    <w:rPr>
      <w:rFonts w:ascii="Arial" w:eastAsia="MS Mincho" w:hAnsi="Arial"/>
      <w:b/>
      <w:bCs/>
      <w:kern w:val="0"/>
      <w:lang w:eastAsia="cs-CZ"/>
      <w14:ligatures w14:val="none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1360"/>
    <w:rPr>
      <w:rFonts w:ascii="Arial" w:eastAsia="MS Mincho" w:hAnsi="Arial"/>
      <w:b/>
      <w:bCs/>
      <w:kern w:val="2"/>
      <w:sz w:val="20"/>
      <w:szCs w:val="20"/>
      <w:lang w:eastAsia="cs-CZ"/>
      <w14:ligatures w14:val="standardContextual"/>
    </w:rPr>
  </w:style>
  <w:style w:type="paragraph" w:customStyle="1" w:styleId="14">
    <w:name w:val="14"/>
    <w:rsid w:val="00641360"/>
    <w:pPr>
      <w:spacing w:after="57" w:line="240" w:lineRule="auto"/>
      <w:ind w:left="1190" w:hanging="34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5">
    <w:name w:val="15"/>
    <w:rsid w:val="00641360"/>
    <w:pPr>
      <w:spacing w:before="57" w:after="57" w:line="240" w:lineRule="auto"/>
      <w:ind w:left="1190" w:hanging="34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6">
    <w:name w:val="16"/>
    <w:rsid w:val="00641360"/>
    <w:pPr>
      <w:spacing w:before="57" w:after="227" w:line="240" w:lineRule="auto"/>
      <w:ind w:left="1190" w:hanging="34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8">
    <w:name w:val="18"/>
    <w:rsid w:val="00641360"/>
    <w:pPr>
      <w:spacing w:before="113" w:after="57" w:line="240" w:lineRule="auto"/>
      <w:ind w:left="510" w:hanging="51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Revize">
    <w:name w:val="Revision"/>
    <w:hidden/>
    <w:uiPriority w:val="99"/>
    <w:semiHidden/>
    <w:rsid w:val="00641360"/>
    <w:pPr>
      <w:spacing w:after="0" w:line="240" w:lineRule="auto"/>
    </w:pPr>
    <w:rPr>
      <w:rFonts w:ascii="Arial" w:eastAsia="MS Mincho" w:hAnsi="Arial"/>
      <w:sz w:val="20"/>
      <w:szCs w:val="20"/>
      <w:lang w:eastAsia="cs-CZ"/>
    </w:rPr>
  </w:style>
  <w:style w:type="paragraph" w:customStyle="1" w:styleId="Odrka1">
    <w:name w:val="Odrážka 1"/>
    <w:basedOn w:val="Normln"/>
    <w:uiPriority w:val="2"/>
    <w:qFormat/>
    <w:rsid w:val="00641360"/>
    <w:pPr>
      <w:numPr>
        <w:numId w:val="85"/>
      </w:numPr>
    </w:pPr>
    <w:rPr>
      <w:rFonts w:asciiTheme="minorHAnsi" w:eastAsiaTheme="minorHAnsi" w:hAnsiTheme="minorHAnsi"/>
      <w:kern w:val="2"/>
      <w:lang w:eastAsia="en-US"/>
      <w14:ligatures w14:val="standardContextual"/>
    </w:rPr>
  </w:style>
  <w:style w:type="paragraph" w:customStyle="1" w:styleId="Odrka2">
    <w:name w:val="Odrážka 2"/>
    <w:basedOn w:val="Normln"/>
    <w:uiPriority w:val="2"/>
    <w:qFormat/>
    <w:rsid w:val="00641360"/>
    <w:pPr>
      <w:numPr>
        <w:ilvl w:val="1"/>
        <w:numId w:val="85"/>
      </w:numPr>
    </w:pPr>
    <w:rPr>
      <w:rFonts w:asciiTheme="minorHAnsi" w:eastAsiaTheme="minorHAnsi" w:hAnsiTheme="minorHAnsi"/>
      <w:kern w:val="2"/>
      <w:lang w:eastAsia="en-US"/>
      <w14:ligatures w14:val="standardContextual"/>
    </w:rPr>
  </w:style>
  <w:style w:type="paragraph" w:customStyle="1" w:styleId="Odrka3">
    <w:name w:val="Odrážka 3"/>
    <w:basedOn w:val="Normln"/>
    <w:uiPriority w:val="2"/>
    <w:qFormat/>
    <w:rsid w:val="00641360"/>
    <w:pPr>
      <w:numPr>
        <w:ilvl w:val="2"/>
        <w:numId w:val="85"/>
      </w:numPr>
    </w:pPr>
    <w:rPr>
      <w:rFonts w:asciiTheme="minorHAnsi" w:eastAsiaTheme="minorHAnsi" w:hAnsiTheme="minorHAnsi"/>
      <w:kern w:val="2"/>
      <w:lang w:eastAsia="en-US"/>
      <w14:ligatures w14:val="standardContextual"/>
    </w:rPr>
  </w:style>
  <w:style w:type="paragraph" w:customStyle="1" w:styleId="Odrka4">
    <w:name w:val="Odrážka 4"/>
    <w:basedOn w:val="Normln"/>
    <w:uiPriority w:val="2"/>
    <w:qFormat/>
    <w:rsid w:val="00641360"/>
    <w:pPr>
      <w:numPr>
        <w:ilvl w:val="3"/>
        <w:numId w:val="85"/>
      </w:numPr>
      <w:tabs>
        <w:tab w:val="clear" w:pos="2835"/>
      </w:tabs>
      <w:ind w:left="2324" w:hanging="198"/>
    </w:pPr>
    <w:rPr>
      <w:rFonts w:asciiTheme="minorHAnsi" w:eastAsiaTheme="minorHAnsi" w:hAnsiTheme="minorHAnsi"/>
      <w:kern w:val="2"/>
      <w:lang w:eastAsia="en-US"/>
      <w14:ligatures w14:val="standardContextual"/>
    </w:rPr>
  </w:style>
  <w:style w:type="paragraph" w:customStyle="1" w:styleId="Odrka5">
    <w:name w:val="Odrážka 5"/>
    <w:basedOn w:val="Normln"/>
    <w:uiPriority w:val="2"/>
    <w:qFormat/>
    <w:rsid w:val="00641360"/>
    <w:pPr>
      <w:numPr>
        <w:ilvl w:val="4"/>
        <w:numId w:val="85"/>
      </w:numPr>
      <w:tabs>
        <w:tab w:val="clear" w:pos="3544"/>
      </w:tabs>
    </w:pPr>
    <w:rPr>
      <w:rFonts w:asciiTheme="minorHAnsi" w:eastAsiaTheme="minorHAnsi" w:hAnsiTheme="minorHAnsi"/>
      <w:kern w:val="2"/>
      <w:lang w:eastAsia="en-US"/>
      <w14:ligatures w14:val="standardContextual"/>
    </w:rPr>
  </w:style>
  <w:style w:type="paragraph" w:customStyle="1" w:styleId="Odrka6">
    <w:name w:val="Odrážka 6"/>
    <w:basedOn w:val="Normln"/>
    <w:uiPriority w:val="2"/>
    <w:qFormat/>
    <w:rsid w:val="00641360"/>
    <w:pPr>
      <w:numPr>
        <w:ilvl w:val="5"/>
        <w:numId w:val="85"/>
      </w:numPr>
    </w:pPr>
    <w:rPr>
      <w:rFonts w:asciiTheme="minorHAnsi" w:eastAsiaTheme="minorHAnsi" w:hAnsiTheme="minorHAnsi"/>
      <w:kern w:val="2"/>
      <w:lang w:eastAsia="en-US"/>
      <w14:ligatures w14:val="standardContextual"/>
    </w:rPr>
  </w:style>
  <w:style w:type="numbering" w:customStyle="1" w:styleId="Stylseznamu-odrky">
    <w:name w:val="Styl seznamu - odrážky"/>
    <w:uiPriority w:val="99"/>
    <w:rsid w:val="00641360"/>
    <w:pPr>
      <w:numPr>
        <w:numId w:val="84"/>
      </w:numPr>
    </w:pPr>
  </w:style>
  <w:style w:type="character" w:customStyle="1" w:styleId="cf01">
    <w:name w:val="cf01"/>
    <w:basedOn w:val="Standardnpsmoodstavce"/>
    <w:rsid w:val="0003113F"/>
    <w:rPr>
      <w:rFonts w:ascii="Segoe UI" w:hAnsi="Segoe UI" w:cs="Segoe UI" w:hint="default"/>
      <w:sz w:val="18"/>
      <w:szCs w:val="18"/>
    </w:rPr>
  </w:style>
  <w:style w:type="table" w:customStyle="1" w:styleId="TabulkaJVS1-ed">
    <w:name w:val="Tabulka JVS 1 - šedá"/>
    <w:basedOn w:val="Normlntabulka"/>
    <w:uiPriority w:val="99"/>
    <w:rsid w:val="0003113F"/>
    <w:pPr>
      <w:spacing w:after="0" w:line="276" w:lineRule="auto"/>
    </w:pPr>
    <w:rPr>
      <w:kern w:val="2"/>
      <w:sz w:val="20"/>
      <w:szCs w:val="20"/>
      <w14:ligatures w14:val="standardContextual"/>
    </w:r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paragraph" w:customStyle="1" w:styleId="Nadpis1slovan">
    <w:name w:val="Nadpis 1 číslovaný"/>
    <w:basedOn w:val="Normln"/>
    <w:next w:val="Normln"/>
    <w:uiPriority w:val="3"/>
    <w:qFormat/>
    <w:rsid w:val="0003113F"/>
    <w:pPr>
      <w:keepNext/>
      <w:keepLines/>
      <w:numPr>
        <w:numId w:val="87"/>
      </w:numPr>
      <w:suppressAutoHyphens/>
      <w:spacing w:before="640"/>
      <w:jc w:val="left"/>
    </w:pPr>
    <w:rPr>
      <w:rFonts w:asciiTheme="minorHAnsi" w:eastAsiaTheme="minorHAnsi" w:hAnsiTheme="minorHAnsi"/>
      <w:b/>
      <w:color w:val="0C1838" w:themeColor="text2"/>
      <w:kern w:val="2"/>
      <w:sz w:val="40"/>
      <w:lang w:eastAsia="en-US"/>
      <w14:ligatures w14:val="standardContextual"/>
    </w:rPr>
  </w:style>
  <w:style w:type="paragraph" w:customStyle="1" w:styleId="Nadpis2slovan">
    <w:name w:val="Nadpis 2 číslovaný"/>
    <w:basedOn w:val="Normln"/>
    <w:next w:val="Normln"/>
    <w:uiPriority w:val="3"/>
    <w:qFormat/>
    <w:rsid w:val="0003113F"/>
    <w:pPr>
      <w:numPr>
        <w:ilvl w:val="1"/>
        <w:numId w:val="87"/>
      </w:numPr>
      <w:suppressAutoHyphens/>
      <w:spacing w:before="320"/>
      <w:jc w:val="left"/>
    </w:pPr>
    <w:rPr>
      <w:rFonts w:asciiTheme="minorHAnsi" w:eastAsiaTheme="minorHAnsi" w:hAnsiTheme="minorHAnsi"/>
      <w:b/>
      <w:color w:val="0C1838" w:themeColor="text2"/>
      <w:kern w:val="2"/>
      <w:sz w:val="32"/>
      <w:lang w:eastAsia="en-US"/>
      <w14:ligatures w14:val="standardContextual"/>
    </w:rPr>
  </w:style>
  <w:style w:type="paragraph" w:customStyle="1" w:styleId="Nadpis3slovan">
    <w:name w:val="Nadpis 3 číslovaný"/>
    <w:basedOn w:val="Normln"/>
    <w:next w:val="Normln"/>
    <w:uiPriority w:val="3"/>
    <w:qFormat/>
    <w:rsid w:val="0003113F"/>
    <w:pPr>
      <w:keepNext/>
      <w:keepLines/>
      <w:numPr>
        <w:ilvl w:val="2"/>
        <w:numId w:val="87"/>
      </w:numPr>
      <w:suppressAutoHyphens/>
      <w:spacing w:before="320"/>
      <w:jc w:val="left"/>
    </w:pPr>
    <w:rPr>
      <w:rFonts w:asciiTheme="minorHAnsi" w:eastAsiaTheme="minorHAnsi" w:hAnsiTheme="minorHAnsi"/>
      <w:b/>
      <w:color w:val="0C1838" w:themeColor="text2"/>
      <w:kern w:val="2"/>
      <w:sz w:val="28"/>
      <w:lang w:eastAsia="en-US"/>
      <w14:ligatures w14:val="standardContextual"/>
    </w:rPr>
  </w:style>
  <w:style w:type="paragraph" w:customStyle="1" w:styleId="Nadpis4slovan">
    <w:name w:val="Nadpis 4 číslovaný"/>
    <w:basedOn w:val="Normln"/>
    <w:next w:val="Normln"/>
    <w:uiPriority w:val="3"/>
    <w:qFormat/>
    <w:rsid w:val="0003113F"/>
    <w:pPr>
      <w:keepNext/>
      <w:keepLines/>
      <w:numPr>
        <w:ilvl w:val="3"/>
        <w:numId w:val="87"/>
      </w:numPr>
      <w:suppressAutoHyphens/>
      <w:spacing w:before="320"/>
      <w:jc w:val="left"/>
    </w:pPr>
    <w:rPr>
      <w:rFonts w:asciiTheme="minorHAnsi" w:eastAsiaTheme="minorHAnsi" w:hAnsiTheme="minorHAnsi"/>
      <w:b/>
      <w:color w:val="0C1838" w:themeColor="text2"/>
      <w:kern w:val="2"/>
      <w:sz w:val="24"/>
      <w:lang w:eastAsia="en-US"/>
      <w14:ligatures w14:val="standardContextual"/>
    </w:rPr>
  </w:style>
  <w:style w:type="paragraph" w:customStyle="1" w:styleId="Nadpis5slovan">
    <w:name w:val="Nadpis 5 číslovaný"/>
    <w:basedOn w:val="Normln"/>
    <w:next w:val="Normln"/>
    <w:uiPriority w:val="3"/>
    <w:qFormat/>
    <w:rsid w:val="0003113F"/>
    <w:pPr>
      <w:keepNext/>
      <w:keepLines/>
      <w:numPr>
        <w:ilvl w:val="4"/>
        <w:numId w:val="87"/>
      </w:numPr>
      <w:suppressAutoHyphens/>
      <w:spacing w:before="320"/>
      <w:jc w:val="left"/>
    </w:pPr>
    <w:rPr>
      <w:rFonts w:asciiTheme="minorHAnsi" w:eastAsiaTheme="minorHAnsi" w:hAnsiTheme="minorHAnsi"/>
      <w:b/>
      <w:color w:val="0C1838" w:themeColor="text2"/>
      <w:kern w:val="2"/>
      <w:sz w:val="22"/>
      <w:lang w:eastAsia="en-US"/>
      <w14:ligatures w14:val="standardContextual"/>
    </w:rPr>
  </w:style>
  <w:style w:type="paragraph" w:customStyle="1" w:styleId="Nadpis6slovan">
    <w:name w:val="Nadpis 6 číslovaný"/>
    <w:basedOn w:val="Normln"/>
    <w:next w:val="Normln"/>
    <w:uiPriority w:val="3"/>
    <w:qFormat/>
    <w:rsid w:val="0003113F"/>
    <w:pPr>
      <w:keepNext/>
      <w:keepLines/>
      <w:numPr>
        <w:ilvl w:val="5"/>
        <w:numId w:val="87"/>
      </w:numPr>
      <w:suppressAutoHyphens/>
      <w:spacing w:before="320"/>
      <w:jc w:val="left"/>
    </w:pPr>
    <w:rPr>
      <w:rFonts w:asciiTheme="minorHAnsi" w:eastAsiaTheme="minorHAnsi" w:hAnsiTheme="minorHAnsi"/>
      <w:b/>
      <w:color w:val="0C1838" w:themeColor="text2"/>
      <w:kern w:val="2"/>
      <w:lang w:eastAsia="en-US"/>
      <w14:ligatures w14:val="standardContextual"/>
    </w:rPr>
  </w:style>
  <w:style w:type="numbering" w:customStyle="1" w:styleId="Stylseznamu-nadpisyslovan">
    <w:name w:val="Styl seznamu - nadpisy číslované"/>
    <w:uiPriority w:val="99"/>
    <w:rsid w:val="0003113F"/>
    <w:pPr>
      <w:numPr>
        <w:numId w:val="86"/>
      </w:numPr>
    </w:pPr>
  </w:style>
  <w:style w:type="character" w:customStyle="1" w:styleId="OdstavecseseznamemChar">
    <w:name w:val="Odstavec se seznamem Char"/>
    <w:aliases w:val="STS Odstavec se seznamem Char"/>
    <w:basedOn w:val="Standardnpsmoodstavce"/>
    <w:link w:val="Odstavecseseznamem"/>
    <w:uiPriority w:val="34"/>
    <w:qFormat/>
    <w:rsid w:val="004A3F01"/>
    <w:rPr>
      <w:rFonts w:ascii="Arial" w:eastAsia="MS Mincho" w:hAnsi="Arial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48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257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8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/" TargetMode="External"/></Relationships>
</file>

<file path=word/theme/theme1.xml><?xml version="1.0" encoding="utf-8"?>
<a:theme xmlns:a="http://schemas.openxmlformats.org/drawingml/2006/main" name="JVS_motiv_Word">
  <a:themeElements>
    <a:clrScheme name="JVS barvy">
      <a:dk1>
        <a:srgbClr val="545860"/>
      </a:dk1>
      <a:lt1>
        <a:srgbClr val="FFFFFF"/>
      </a:lt1>
      <a:dk2>
        <a:srgbClr val="0C1838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878A95"/>
      </a:accent6>
      <a:hlink>
        <a:srgbClr val="008C99"/>
      </a:hlink>
      <a:folHlink>
        <a:srgbClr val="452E7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313861B5C13743B0105EF041EE627E" ma:contentTypeVersion="11" ma:contentTypeDescription="Vytvoří nový dokument" ma:contentTypeScope="" ma:versionID="dc44ef77c086f525f3153d5e8fe7a356">
  <xsd:schema xmlns:xsd="http://www.w3.org/2001/XMLSchema" xmlns:xs="http://www.w3.org/2001/XMLSchema" xmlns:p="http://schemas.microsoft.com/office/2006/metadata/properties" xmlns:ns2="7fb0a1d7-cc92-45c9-8286-dc46e5da802e" xmlns:ns3="9c77bd7a-9b1f-4624-9118-0509aba108d6" targetNamespace="http://schemas.microsoft.com/office/2006/metadata/properties" ma:root="true" ma:fieldsID="bfd48f571912c9aaf002f9cbbe583562" ns2:_="" ns3:_="">
    <xsd:import namespace="7fb0a1d7-cc92-45c9-8286-dc46e5da802e"/>
    <xsd:import namespace="9c77bd7a-9b1f-4624-9118-0509aba10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0a1d7-cc92-45c9-8286-dc46e5da8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3a5444fd-db5b-4ab5-80f2-69994aca1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bd7a-9b1f-4624-9118-0509aba108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5807db-2e4e-4ffc-abe5-3b894d5f1257}" ma:internalName="TaxCatchAll" ma:showField="CatchAllData" ma:web="9c77bd7a-9b1f-4624-9118-0509aba10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b0a1d7-cc92-45c9-8286-dc46e5da802e">
      <Terms xmlns="http://schemas.microsoft.com/office/infopath/2007/PartnerControls"/>
    </lcf76f155ced4ddcb4097134ff3c332f>
    <TaxCatchAll xmlns="9c77bd7a-9b1f-4624-9118-0509aba108d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150BC8-166C-49C4-8BB4-56D2A222D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0a1d7-cc92-45c9-8286-dc46e5da802e"/>
    <ds:schemaRef ds:uri="9c77bd7a-9b1f-4624-9118-0509aba10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89FE1F-01A3-4804-8B4E-808744F060BA}">
  <ds:schemaRefs>
    <ds:schemaRef ds:uri="http://schemas.microsoft.com/office/2006/metadata/properties"/>
    <ds:schemaRef ds:uri="http://schemas.microsoft.com/office/infopath/2007/PartnerControls"/>
    <ds:schemaRef ds:uri="7fb0a1d7-cc92-45c9-8286-dc46e5da802e"/>
    <ds:schemaRef ds:uri="9c77bd7a-9b1f-4624-9118-0509aba108d6"/>
  </ds:schemaRefs>
</ds:datastoreItem>
</file>

<file path=customXml/itemProps3.xml><?xml version="1.0" encoding="utf-8"?>
<ds:datastoreItem xmlns:ds="http://schemas.openxmlformats.org/officeDocument/2006/customXml" ds:itemID="{B4CE5A12-91D5-204A-B497-654EACF970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995163-AA31-4C51-B23D-9589FCBCB42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c168b4-0267-4bd6-8e85-481e0b7f64cb}" enabled="1" method="Standard" siteId="{1db41d6f-1f37-46db-bd3e-c483abb8105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2509</Words>
  <Characters>14807</Characters>
  <Application>Microsoft Office Word</Application>
  <DocSecurity>0</DocSecurity>
  <Lines>123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Drašnar</dc:creator>
  <cp:keywords/>
  <dc:description/>
  <cp:lastModifiedBy>Putyrová Dagmar Mgr. (MPSV)</cp:lastModifiedBy>
  <cp:revision>5</cp:revision>
  <cp:lastPrinted>2026-07-04T15:37:00Z</cp:lastPrinted>
  <dcterms:created xsi:type="dcterms:W3CDTF">2026-08-18T08:57:00Z</dcterms:created>
  <dcterms:modified xsi:type="dcterms:W3CDTF">2026-09-11T10:31:00Z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2023-04-02T17:01:21Z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5b6b85cd-44ef-4d66-86d4-603dd2160780</vt:lpwstr>
  </property>
  <property fmtid="{D5CDD505-2E9C-101B-9397-08002B2CF9AE}" pid="7" name="MSIP_Label_defa4170-0d19-0005-0004-bc88714345d2_ActionId">
    <vt:lpwstr>a62474c2-cc1b-47a3-85c2-c18970943db2</vt:lpwstr>
  </property>
  <property fmtid="{D5CDD505-2E9C-101B-9397-08002B2CF9AE}" pid="8" name="MSIP_Label_defa4170-0d19-0005-0004-bc88714345d2_ContentBits">
    <vt:lpwstr>0</vt:lpwstr>
  </property>
  <property fmtid="{D5CDD505-2E9C-101B-9397-08002B2CF9AE}" pid="9" name="ClassificationContentMarkingFooterShapeIds">
    <vt:lpwstr>20f7a75d,36950ea2,6debe568,2a438b06</vt:lpwstr>
  </property>
  <property fmtid="{D5CDD505-2E9C-101B-9397-08002B2CF9AE}" pid="10" name="ClassificationContentMarkingFooterFontProps">
    <vt:lpwstr>#008000,10,Calibri</vt:lpwstr>
  </property>
  <property fmtid="{D5CDD505-2E9C-101B-9397-08002B2CF9AE}" pid="11" name="ClassificationContentMarkingFooterText">
    <vt:lpwstr>Interní informace</vt:lpwstr>
  </property>
  <property fmtid="{D5CDD505-2E9C-101B-9397-08002B2CF9AE}" pid="12" name="ContentTypeId">
    <vt:lpwstr>0x010100F4313861B5C13743B0105EF041EE627E</vt:lpwstr>
  </property>
  <property fmtid="{D5CDD505-2E9C-101B-9397-08002B2CF9AE}" pid="13" name="MediaServiceImageTags">
    <vt:lpwstr/>
  </property>
</Properties>
</file>